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0DE" w:rsidRDefault="00AC4077">
      <w:r>
        <w:t xml:space="preserve">Friday week 13 - Prove Me Wrong </w:t>
      </w:r>
    </w:p>
    <w:p w:rsidR="00AC4077" w:rsidRDefault="00AC4077">
      <w:r w:rsidRPr="00AC4077">
        <w:t>Read the extract of the play script below.</w:t>
      </w:r>
    </w:p>
    <w:p w:rsidR="00AC4077" w:rsidRDefault="00AC4077"/>
    <w:p w:rsidR="00AC4077" w:rsidRDefault="00AC4077">
      <w:r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381A0222" wp14:editId="58D099C2">
            <wp:extent cx="1447800" cy="1169822"/>
            <wp:effectExtent l="19050" t="19050" r="19050" b="11278"/>
            <wp:docPr id="2" name="Picture 1" descr="C:\Users\User\Desktop\imagesPB8WRB7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sPB8WRB7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6982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77" w:rsidRDefault="00AC4077" w:rsidP="00AC4077">
      <w:r>
        <w:t>Scene 1</w:t>
      </w:r>
    </w:p>
    <w:p w:rsidR="00AC4077" w:rsidRDefault="00AC4077" w:rsidP="00AC4077">
      <w:r>
        <w:t xml:space="preserve">Athens. Ancient Greece. </w:t>
      </w:r>
    </w:p>
    <w:p w:rsidR="00AC4077" w:rsidRDefault="00AC4077" w:rsidP="00AC4077">
      <w:r>
        <w:t xml:space="preserve">The King of Athens paces furiously around his palace, </w:t>
      </w:r>
      <w:proofErr w:type="spellStart"/>
      <w:r>
        <w:t>incenced</w:t>
      </w:r>
      <w:proofErr w:type="spellEnd"/>
      <w:r>
        <w:t xml:space="preserve"> by the latest attack on Athens by King Minos of Crete. </w:t>
      </w:r>
    </w:p>
    <w:p w:rsidR="00AC4077" w:rsidRDefault="00AC4077" w:rsidP="00AC4077"/>
    <w:p w:rsidR="00AC4077" w:rsidRDefault="00AC4077" w:rsidP="00AC4077">
      <w:r>
        <w:t>Narrator 1</w:t>
      </w:r>
      <w:r>
        <w:t>:</w:t>
      </w:r>
      <w:r>
        <w:t xml:space="preserve"> The King of Athens is at a loss King </w:t>
      </w:r>
      <w:proofErr w:type="spellStart"/>
      <w:proofErr w:type="gramStart"/>
      <w:r>
        <w:t>minos</w:t>
      </w:r>
      <w:proofErr w:type="spellEnd"/>
      <w:proofErr w:type="gramEnd"/>
      <w:r>
        <w:t xml:space="preserve"> of Crete has attacked his </w:t>
      </w:r>
      <w:proofErr w:type="spellStart"/>
      <w:r>
        <w:t>iland</w:t>
      </w:r>
      <w:proofErr w:type="spellEnd"/>
      <w:r>
        <w:t xml:space="preserve"> with grate frequency. Without an army strong </w:t>
      </w:r>
      <w:proofErr w:type="spellStart"/>
      <w:r>
        <w:t>enuff</w:t>
      </w:r>
      <w:proofErr w:type="spellEnd"/>
      <w:r>
        <w:t xml:space="preserve"> to defeat him, the King of Athens is in no </w:t>
      </w:r>
      <w:proofErr w:type="spellStart"/>
      <w:r>
        <w:t>doyt</w:t>
      </w:r>
      <w:proofErr w:type="spellEnd"/>
      <w:r>
        <w:t xml:space="preserve"> that he must </w:t>
      </w:r>
      <w:proofErr w:type="spellStart"/>
      <w:r>
        <w:t>device</w:t>
      </w:r>
      <w:proofErr w:type="spellEnd"/>
      <w:r>
        <w:t xml:space="preserve"> a plan and precede </w:t>
      </w:r>
      <w:proofErr w:type="spellStart"/>
      <w:r>
        <w:t>imediately</w:t>
      </w:r>
      <w:proofErr w:type="spellEnd"/>
      <w:r>
        <w:t xml:space="preserve">. He needs </w:t>
      </w:r>
      <w:proofErr w:type="spellStart"/>
      <w:r>
        <w:t>enuff</w:t>
      </w:r>
      <w:proofErr w:type="spellEnd"/>
      <w:r>
        <w:t xml:space="preserve"> time to coordinate a plan and </w:t>
      </w:r>
      <w:proofErr w:type="spellStart"/>
      <w:r>
        <w:t>bild</w:t>
      </w:r>
      <w:proofErr w:type="spellEnd"/>
      <w:r>
        <w:t xml:space="preserve"> an army so their ready to defend Athens when King Minos next attacks. The King of Athens is speaking to </w:t>
      </w:r>
      <w:proofErr w:type="gramStart"/>
      <w:r>
        <w:t>a</w:t>
      </w:r>
      <w:proofErr w:type="gramEnd"/>
      <w:r>
        <w:t xml:space="preserve"> adviser. King of Athens: (speaking </w:t>
      </w:r>
      <w:proofErr w:type="spellStart"/>
      <w:r>
        <w:t>hesitently</w:t>
      </w:r>
      <w:proofErr w:type="spellEnd"/>
      <w:r>
        <w:t xml:space="preserve">) Go to king Midas and offer him this </w:t>
      </w:r>
      <w:proofErr w:type="spellStart"/>
      <w:r>
        <w:t>speshal</w:t>
      </w:r>
      <w:proofErr w:type="spellEnd"/>
      <w:r>
        <w:t xml:space="preserve"> deal. If he will pledge to cease his attacks on Athens for nine years Athens will send seven boys and seven girls to Crete to be eaten by the dreaded, </w:t>
      </w:r>
      <w:proofErr w:type="spellStart"/>
      <w:r>
        <w:t>horribel</w:t>
      </w:r>
      <w:proofErr w:type="spellEnd"/>
      <w:r>
        <w:t xml:space="preserve"> Minotaur.  </w:t>
      </w:r>
    </w:p>
    <w:p w:rsidR="00AC4077" w:rsidRDefault="00AC4077" w:rsidP="00AC4077"/>
    <w:p w:rsidR="00AC4077" w:rsidRDefault="00AC4077" w:rsidP="00AC4077">
      <w:r>
        <w:t xml:space="preserve">After reading the extract, check for the following aspects and underline them: </w:t>
      </w:r>
    </w:p>
    <w:p w:rsidR="00AC4077" w:rsidRDefault="00AC4077" w:rsidP="00AC4077">
      <w:r>
        <w:t>•</w:t>
      </w:r>
      <w:r>
        <w:tab/>
        <w:t xml:space="preserve">Punctuation — this may refer to missing or inaccurate punctuation. </w:t>
      </w:r>
    </w:p>
    <w:p w:rsidR="00AC4077" w:rsidRDefault="00AC4077" w:rsidP="00AC4077">
      <w:r>
        <w:t>•</w:t>
      </w:r>
      <w:r>
        <w:tab/>
        <w:t>Spelling —look for inaccurate spelling and apply spelling patterns to correct these.</w:t>
      </w:r>
    </w:p>
    <w:p w:rsidR="00AC4077" w:rsidRDefault="00AC4077" w:rsidP="00AC4077">
      <w:r>
        <w:t>•</w:t>
      </w:r>
      <w:r>
        <w:tab/>
        <w:t>Format and presentation — each genre of writing is written in a particular format. Check that the text is written in the correct format.</w:t>
      </w:r>
    </w:p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Pr="004A42A9" w:rsidRDefault="00AC4077" w:rsidP="00AC4077">
      <w:pPr>
        <w:rPr>
          <w:rFonts w:ascii="Calibri" w:hAnsi="Calibri" w:cs="Calibri"/>
          <w:sz w:val="24"/>
          <w:szCs w:val="24"/>
        </w:rPr>
      </w:pPr>
      <w:r w:rsidRPr="004A42A9">
        <w:rPr>
          <w:rFonts w:ascii="Calibri" w:hAnsi="Calibri" w:cs="Calibri"/>
          <w:sz w:val="24"/>
          <w:szCs w:val="24"/>
        </w:rPr>
        <w:lastRenderedPageBreak/>
        <w:t>Complete the grid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6855"/>
      </w:tblGrid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missing or inaccurate punctuation.</w:t>
            </w:r>
            <w:r w:rsidRPr="00CE4A2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855" w:type="dxa"/>
          </w:tcPr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</w:tc>
      </w:tr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inaccurate spellings.</w:t>
            </w:r>
          </w:p>
        </w:tc>
        <w:tc>
          <w:tcPr>
            <w:tcW w:w="6855" w:type="dxa"/>
          </w:tcPr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</w:tc>
      </w:tr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improvements required in the format and presentation.</w:t>
            </w:r>
          </w:p>
        </w:tc>
        <w:tc>
          <w:tcPr>
            <w:tcW w:w="6855" w:type="dxa"/>
          </w:tcPr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</w:p>
        </w:tc>
      </w:tr>
    </w:tbl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/>
    <w:p w:rsidR="00AC4077" w:rsidRDefault="00AC4077" w:rsidP="00AC4077">
      <w:pPr>
        <w:rPr>
          <w:rFonts w:eastAsia="Calibri" w:cs="Calibri"/>
          <w:sz w:val="24"/>
          <w:szCs w:val="24"/>
        </w:rPr>
      </w:pPr>
    </w:p>
    <w:p w:rsidR="00AC4077" w:rsidRDefault="00AC4077" w:rsidP="00AC4077">
      <w:pPr>
        <w:rPr>
          <w:rFonts w:eastAsia="Calibri" w:cs="Calibri"/>
          <w:sz w:val="24"/>
          <w:szCs w:val="24"/>
        </w:rPr>
      </w:pPr>
    </w:p>
    <w:p w:rsidR="00AC4077" w:rsidRDefault="00AC4077" w:rsidP="00AC4077">
      <w:pPr>
        <w:rPr>
          <w:rFonts w:eastAsia="Calibri" w:cs="Calibri"/>
          <w:sz w:val="24"/>
          <w:szCs w:val="24"/>
        </w:rPr>
      </w:pPr>
      <w:bookmarkStart w:id="0" w:name="_GoBack"/>
      <w:bookmarkEnd w:id="0"/>
      <w:r>
        <w:rPr>
          <w:rFonts w:eastAsia="Calibri" w:cs="Calibri"/>
          <w:sz w:val="24"/>
          <w:szCs w:val="24"/>
        </w:rPr>
        <w:t xml:space="preserve">Below are suggestions as to how amendments could be made. </w:t>
      </w:r>
    </w:p>
    <w:p w:rsidR="00AC4077" w:rsidRPr="00203687" w:rsidRDefault="00AC4077" w:rsidP="00AC4077">
      <w:pPr>
        <w:rPr>
          <w:rFonts w:eastAsia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6855"/>
      </w:tblGrid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missing or inaccurate punctuation.</w:t>
            </w:r>
            <w:r w:rsidRPr="00CE4A2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6855" w:type="dxa"/>
            <w:shd w:val="clear" w:color="auto" w:fill="FFFFFF" w:themeFill="background1"/>
          </w:tcPr>
          <w:p w:rsidR="00AC407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‘The King of Athens is at a loss King </w:t>
            </w:r>
            <w:proofErr w:type="spellStart"/>
            <w:r>
              <w:rPr>
                <w:rFonts w:ascii="Calibri" w:hAnsi="Calibri" w:cs="Calibri"/>
              </w:rPr>
              <w:t>minos</w:t>
            </w:r>
            <w:proofErr w:type="spellEnd"/>
            <w:r>
              <w:rPr>
                <w:rFonts w:ascii="Calibri" w:hAnsi="Calibri" w:cs="Calibri"/>
              </w:rPr>
              <w:t xml:space="preserve"> of Crete’ – full stop required after loss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‘King </w:t>
            </w:r>
            <w:proofErr w:type="spellStart"/>
            <w:r w:rsidRPr="00E71601">
              <w:rPr>
                <w:rFonts w:ascii="Calibri" w:hAnsi="Calibri" w:cs="Calibri"/>
                <w:u w:val="single"/>
              </w:rPr>
              <w:t>minos</w:t>
            </w:r>
            <w:proofErr w:type="spellEnd"/>
            <w:r w:rsidRPr="00E71601">
              <w:rPr>
                <w:rFonts w:ascii="Calibri" w:hAnsi="Calibri" w:cs="Calibri"/>
                <w:u w:val="single"/>
              </w:rPr>
              <w:t xml:space="preserve"> </w:t>
            </w:r>
            <w:r>
              <w:rPr>
                <w:rFonts w:ascii="Calibri" w:hAnsi="Calibri" w:cs="Calibri"/>
              </w:rPr>
              <w:t>of Crete’ – King Minos of Crete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Narrator 1 The …   – colon required after Narrator 1 </w:t>
            </w:r>
          </w:p>
          <w:p w:rsidR="00AC407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‘Go to </w:t>
            </w:r>
            <w:r w:rsidRPr="00493C50">
              <w:rPr>
                <w:rFonts w:ascii="Calibri" w:hAnsi="Calibri" w:cs="Calibri"/>
                <w:u w:val="single"/>
              </w:rPr>
              <w:t>king</w:t>
            </w:r>
            <w:r>
              <w:rPr>
                <w:rFonts w:ascii="Calibri" w:hAnsi="Calibri" w:cs="Calibri"/>
              </w:rPr>
              <w:t xml:space="preserve"> Midas and offer him this’ – capital letter required for King</w:t>
            </w:r>
          </w:p>
          <w:p w:rsidR="00AC4077" w:rsidRPr="00C36215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‘cease his attacks on Athens for nine years Athens will send seven boys’ – comma required between years and Athens </w:t>
            </w:r>
          </w:p>
        </w:tc>
      </w:tr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inaccurate spellings.</w:t>
            </w:r>
          </w:p>
        </w:tc>
        <w:tc>
          <w:tcPr>
            <w:tcW w:w="6855" w:type="dxa"/>
          </w:tcPr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</w:rPr>
              <w:t>Incenced</w:t>
            </w:r>
            <w:proofErr w:type="spellEnd"/>
            <w:r>
              <w:rPr>
                <w:rFonts w:ascii="Calibri" w:hAnsi="Calibri" w:cs="Calibri"/>
              </w:rPr>
              <w:t xml:space="preserve"> – incensed               </w:t>
            </w:r>
            <w:proofErr w:type="spellStart"/>
            <w:r>
              <w:rPr>
                <w:rFonts w:ascii="Calibri" w:hAnsi="Calibri" w:cs="Calibri"/>
              </w:rPr>
              <w:t>iland</w:t>
            </w:r>
            <w:proofErr w:type="spellEnd"/>
            <w:r>
              <w:rPr>
                <w:rFonts w:ascii="Calibri" w:hAnsi="Calibri" w:cs="Calibri"/>
              </w:rPr>
              <w:t xml:space="preserve"> – island     </w:t>
            </w:r>
            <w:proofErr w:type="spellStart"/>
            <w:r>
              <w:rPr>
                <w:rFonts w:ascii="Calibri" w:hAnsi="Calibri" w:cs="Calibri"/>
              </w:rPr>
              <w:t>grate</w:t>
            </w:r>
            <w:proofErr w:type="spellEnd"/>
            <w:r>
              <w:rPr>
                <w:rFonts w:ascii="Calibri" w:hAnsi="Calibri" w:cs="Calibri"/>
              </w:rPr>
              <w:t xml:space="preserve"> – great 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</w:rPr>
              <w:t>enuff</w:t>
            </w:r>
            <w:proofErr w:type="spellEnd"/>
            <w:r>
              <w:rPr>
                <w:rFonts w:ascii="Calibri" w:hAnsi="Calibri" w:cs="Calibri"/>
              </w:rPr>
              <w:t xml:space="preserve"> – enough            </w:t>
            </w:r>
            <w:proofErr w:type="spellStart"/>
            <w:r>
              <w:rPr>
                <w:rFonts w:ascii="Calibri" w:hAnsi="Calibri" w:cs="Calibri"/>
              </w:rPr>
              <w:t>doyt</w:t>
            </w:r>
            <w:proofErr w:type="spellEnd"/>
            <w:r>
              <w:rPr>
                <w:rFonts w:ascii="Calibri" w:hAnsi="Calibri" w:cs="Calibri"/>
              </w:rPr>
              <w:t xml:space="preserve"> – doubt       device – devise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 xml:space="preserve">precede – proceed    </w:t>
            </w:r>
            <w:proofErr w:type="spellStart"/>
            <w:r>
              <w:rPr>
                <w:rFonts w:ascii="Calibri" w:hAnsi="Calibri" w:cs="Calibri"/>
              </w:rPr>
              <w:t>imediately</w:t>
            </w:r>
            <w:proofErr w:type="spellEnd"/>
            <w:r>
              <w:rPr>
                <w:rFonts w:ascii="Calibri" w:hAnsi="Calibri" w:cs="Calibri"/>
              </w:rPr>
              <w:t xml:space="preserve"> – immediately</w:t>
            </w:r>
          </w:p>
          <w:p w:rsidR="00AC407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coordinate – co-ordinate     their – they’re     </w:t>
            </w:r>
            <w:proofErr w:type="spellStart"/>
            <w:r>
              <w:rPr>
                <w:rFonts w:ascii="Calibri" w:hAnsi="Calibri" w:cs="Calibri"/>
              </w:rPr>
              <w:t>bild</w:t>
            </w:r>
            <w:proofErr w:type="spellEnd"/>
            <w:r>
              <w:rPr>
                <w:rFonts w:ascii="Calibri" w:hAnsi="Calibri" w:cs="Calibri"/>
              </w:rPr>
              <w:t xml:space="preserve"> – build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</w:rPr>
              <w:t>hesitently</w:t>
            </w:r>
            <w:proofErr w:type="spellEnd"/>
            <w:r>
              <w:rPr>
                <w:rFonts w:ascii="Calibri" w:hAnsi="Calibri" w:cs="Calibri"/>
              </w:rPr>
              <w:t xml:space="preserve"> – hesitantly       </w:t>
            </w:r>
            <w:proofErr w:type="spellStart"/>
            <w:r>
              <w:rPr>
                <w:rFonts w:ascii="Calibri" w:hAnsi="Calibri" w:cs="Calibri"/>
              </w:rPr>
              <w:t>speshal</w:t>
            </w:r>
            <w:proofErr w:type="spellEnd"/>
            <w:r>
              <w:rPr>
                <w:rFonts w:ascii="Calibri" w:hAnsi="Calibri" w:cs="Calibri"/>
              </w:rPr>
              <w:t xml:space="preserve"> – special</w:t>
            </w:r>
          </w:p>
          <w:p w:rsidR="00AC4077" w:rsidRDefault="00AC4077" w:rsidP="001F5192">
            <w:pPr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</w:rPr>
              <w:t>horribel</w:t>
            </w:r>
            <w:proofErr w:type="spellEnd"/>
            <w:r>
              <w:rPr>
                <w:rFonts w:ascii="Calibri" w:hAnsi="Calibri" w:cs="Calibri"/>
              </w:rPr>
              <w:t xml:space="preserve"> – horrible    to </w:t>
            </w:r>
            <w:proofErr w:type="spellStart"/>
            <w:r>
              <w:rPr>
                <w:rFonts w:ascii="Calibri" w:hAnsi="Calibri" w:cs="Calibri"/>
              </w:rPr>
              <w:t>a</w:t>
            </w:r>
            <w:proofErr w:type="spellEnd"/>
            <w:r>
              <w:rPr>
                <w:rFonts w:ascii="Calibri" w:hAnsi="Calibri" w:cs="Calibri"/>
              </w:rPr>
              <w:t xml:space="preserve"> adviser – an adviser </w:t>
            </w:r>
          </w:p>
        </w:tc>
      </w:tr>
      <w:tr w:rsidR="00AC4077" w:rsidTr="001F5192">
        <w:tc>
          <w:tcPr>
            <w:tcW w:w="2155" w:type="dxa"/>
          </w:tcPr>
          <w:p w:rsidR="00AC4077" w:rsidRPr="00CE4A27" w:rsidRDefault="00AC4077" w:rsidP="001F51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improvements required in the format and presentation.</w:t>
            </w:r>
          </w:p>
        </w:tc>
        <w:tc>
          <w:tcPr>
            <w:tcW w:w="6855" w:type="dxa"/>
          </w:tcPr>
          <w:p w:rsidR="00AC4077" w:rsidRPr="00C36215" w:rsidRDefault="00AC4077" w:rsidP="001F5192">
            <w:pPr>
              <w:rPr>
                <w:rFonts w:ascii="Calibri" w:hAnsi="Calibri" w:cs="Calibri"/>
              </w:rPr>
            </w:pPr>
            <w:r w:rsidRPr="009748C7">
              <w:rPr>
                <w:rFonts w:ascii="Calibri" w:hAnsi="Calibri" w:cs="Calibri"/>
              </w:rPr>
              <w:t xml:space="preserve">In a play script there should be a new line where a new speaker speaks. There needs to be a line between were Narrator 1 finishes and where King of Athens speaks.  </w:t>
            </w:r>
          </w:p>
        </w:tc>
      </w:tr>
    </w:tbl>
    <w:p w:rsidR="00AC4077" w:rsidRDefault="00AC4077" w:rsidP="00AC4077"/>
    <w:p w:rsidR="00AC4077" w:rsidRDefault="00AC4077" w:rsidP="00AC4077"/>
    <w:sectPr w:rsidR="00AC4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77"/>
    <w:rsid w:val="00AC4077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DC4223-17F3-456E-8BDE-F0F28235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077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2020-06-22T12:13:00Z</dcterms:created>
  <dcterms:modified xsi:type="dcterms:W3CDTF">2020-06-22T12:19:00Z</dcterms:modified>
</cp:coreProperties>
</file>