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00E4E" w:rsidR="008E000B" w:rsidP="00A00E4E" w:rsidRDefault="009D71E8" w14:paraId="4EE876CB" w14:textId="3A96F0D2">
      <w:pPr>
        <w:pStyle w:val="Heading1"/>
        <w:jc w:val="center"/>
        <w:rPr>
          <w:rFonts w:asciiTheme="minorHAnsi" w:hAnsiTheme="minorHAnsi" w:cstheme="minorHAnsi"/>
          <w:sz w:val="28"/>
          <w:szCs w:val="28"/>
        </w:rPr>
      </w:pPr>
      <w:bookmarkStart w:name="_Toc400361362" w:id="0"/>
      <w:bookmarkStart w:name="_Toc443397153" w:id="1"/>
      <w:bookmarkStart w:name="_Toc357771638" w:id="2"/>
      <w:bookmarkStart w:name="_Toc346793416" w:id="3"/>
      <w:bookmarkStart w:name="_Toc328122777" w:id="4"/>
      <w:r w:rsidRPr="00A15943">
        <w:rPr>
          <w:rFonts w:asciiTheme="minorHAnsi" w:hAnsiTheme="minorHAnsi" w:cstheme="minorHAnsi"/>
          <w:sz w:val="28"/>
          <w:szCs w:val="28"/>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Pr="00A15943" w:rsidR="00226317">
        <w:rPr>
          <w:rFonts w:asciiTheme="minorHAnsi" w:hAnsiTheme="minorHAnsi" w:cstheme="minorHAnsi"/>
          <w:sz w:val="28"/>
          <w:szCs w:val="28"/>
        </w:rPr>
        <w:t xml:space="preserve"> – </w:t>
      </w:r>
      <w:r w:rsidRPr="00A15943" w:rsidR="00C55590">
        <w:rPr>
          <w:rFonts w:asciiTheme="minorHAnsi" w:hAnsiTheme="minorHAnsi" w:cstheme="minorHAnsi"/>
          <w:sz w:val="28"/>
          <w:szCs w:val="28"/>
        </w:rPr>
        <w:t>Swingate Primary School</w:t>
      </w:r>
    </w:p>
    <w:p w:rsidRPr="00A15943" w:rsidR="00E66558" w:rsidP="00C62989" w:rsidRDefault="009D71E8" w14:paraId="2A7D54B2" w14:textId="3EE41438">
      <w:pPr>
        <w:rPr>
          <w:rFonts w:asciiTheme="minorHAnsi" w:hAnsiTheme="minorHAnsi" w:cstheme="minorHAnsi"/>
          <w:b/>
          <w:sz w:val="22"/>
          <w:szCs w:val="22"/>
        </w:rPr>
      </w:pPr>
      <w:r w:rsidRPr="00A15943">
        <w:rPr>
          <w:rFonts w:asciiTheme="minorHAnsi" w:hAnsiTheme="minorHAnsi" w:cstheme="minorHAnsi"/>
          <w:sz w:val="22"/>
          <w:szCs w:val="22"/>
        </w:rPr>
        <w:t xml:space="preserve">This statement details our school’s use of pupil premium (and recovery premium) funding to help improve the attainment of our disadvantaged pupils. </w:t>
      </w:r>
    </w:p>
    <w:p w:rsidRPr="00A15943" w:rsidR="00E66558" w:rsidP="00C62989" w:rsidRDefault="009D71E8" w14:paraId="2A7D54B3" w14:textId="730F2E71">
      <w:pPr>
        <w:rPr>
          <w:rFonts w:asciiTheme="minorHAnsi" w:hAnsiTheme="minorHAnsi" w:cstheme="minorHAnsi"/>
          <w:b/>
          <w:sz w:val="22"/>
          <w:szCs w:val="22"/>
        </w:rPr>
      </w:pPr>
      <w:r w:rsidRPr="00A15943">
        <w:rPr>
          <w:rFonts w:asciiTheme="minorHAnsi" w:hAnsiTheme="minorHAnsi" w:cstheme="minorHAnsi"/>
          <w:sz w:val="22"/>
          <w:szCs w:val="22"/>
        </w:rPr>
        <w:t xml:space="preserve">It outlines our pupil premium strategy, how we intend to spend the funding in this academic year and the </w:t>
      </w:r>
      <w:r w:rsidRPr="00A15943" w:rsidR="00830D57">
        <w:rPr>
          <w:rFonts w:asciiTheme="minorHAnsi" w:hAnsiTheme="minorHAnsi" w:cstheme="minorHAnsi"/>
          <w:sz w:val="22"/>
          <w:szCs w:val="22"/>
        </w:rPr>
        <w:t xml:space="preserve">outcomes </w:t>
      </w:r>
      <w:r w:rsidRPr="00A15943" w:rsidR="00A44FBB">
        <w:rPr>
          <w:rFonts w:asciiTheme="minorHAnsi" w:hAnsiTheme="minorHAnsi" w:cstheme="minorHAnsi"/>
          <w:sz w:val="22"/>
          <w:szCs w:val="22"/>
        </w:rPr>
        <w:t>for disadvantaged pupils</w:t>
      </w:r>
      <w:r w:rsidRPr="00A15943">
        <w:rPr>
          <w:rFonts w:asciiTheme="minorHAnsi" w:hAnsiTheme="minorHAnsi" w:cstheme="minorHAnsi"/>
          <w:sz w:val="22"/>
          <w:szCs w:val="22"/>
        </w:rPr>
        <w:t xml:space="preserve"> last </w:t>
      </w:r>
      <w:r w:rsidRPr="00A15943" w:rsidR="00A44FBB">
        <w:rPr>
          <w:rFonts w:asciiTheme="minorHAnsi" w:hAnsiTheme="minorHAnsi" w:cstheme="minorHAnsi"/>
          <w:sz w:val="22"/>
          <w:szCs w:val="22"/>
        </w:rPr>
        <w:t xml:space="preserve">academic </w:t>
      </w:r>
      <w:r w:rsidRPr="00A15943">
        <w:rPr>
          <w:rFonts w:asciiTheme="minorHAnsi" w:hAnsiTheme="minorHAnsi" w:cstheme="minorHAnsi"/>
          <w:sz w:val="22"/>
          <w:szCs w:val="22"/>
        </w:rPr>
        <w:t>year</w:t>
      </w:r>
      <w:r w:rsidRPr="00A15943" w:rsidR="00A44FBB">
        <w:rPr>
          <w:rFonts w:asciiTheme="minorHAnsi" w:hAnsiTheme="minorHAnsi" w:cstheme="minorHAnsi"/>
          <w:sz w:val="22"/>
          <w:szCs w:val="22"/>
        </w:rPr>
        <w:t>.</w:t>
      </w:r>
    </w:p>
    <w:p w:rsidRPr="00A15943" w:rsidR="00E66558" w:rsidRDefault="009D71E8" w14:paraId="2A7D54B4" w14:textId="2CAB096C">
      <w:pPr>
        <w:pStyle w:val="Heading2"/>
        <w:rPr>
          <w:rFonts w:asciiTheme="minorHAnsi" w:hAnsiTheme="minorHAnsi" w:cstheme="minorHAnsi"/>
          <w:sz w:val="22"/>
          <w:szCs w:val="22"/>
        </w:rPr>
      </w:pPr>
      <w:r w:rsidRPr="00A15943">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Pr="00A15943" w:rsidR="00E66558" w:rsidTr="002940F3"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4B5"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4B6"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Data</w:t>
            </w:r>
          </w:p>
        </w:tc>
      </w:tr>
      <w:tr w:rsidRPr="00A15943" w:rsidR="002940F3" w:rsidTr="002940F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B8" w14:textId="7E4C52DD">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175F" w:rsidR="002940F3" w:rsidRDefault="00685C71" w14:paraId="2A7D54B9" w14:textId="7F367AE2">
            <w:pPr>
              <w:pStyle w:val="TableRow"/>
              <w:rPr>
                <w:rFonts w:asciiTheme="minorHAnsi" w:hAnsiTheme="minorHAnsi" w:cstheme="minorHAnsi"/>
                <w:sz w:val="22"/>
                <w:szCs w:val="22"/>
              </w:rPr>
            </w:pPr>
            <w:r>
              <w:rPr>
                <w:rFonts w:asciiTheme="minorHAnsi" w:hAnsiTheme="minorHAnsi" w:cstheme="minorHAnsi"/>
                <w:sz w:val="22"/>
                <w:szCs w:val="22"/>
              </w:rPr>
              <w:t>6</w:t>
            </w:r>
            <w:r w:rsidR="00847C39">
              <w:rPr>
                <w:rFonts w:asciiTheme="minorHAnsi" w:hAnsiTheme="minorHAnsi" w:cstheme="minorHAnsi"/>
                <w:sz w:val="22"/>
                <w:szCs w:val="22"/>
              </w:rPr>
              <w:t>24</w:t>
            </w:r>
          </w:p>
        </w:tc>
      </w:tr>
      <w:tr w:rsidRPr="00A15943" w:rsidR="002940F3" w:rsidTr="002940F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BB" w14:textId="04774D67">
            <w:pPr>
              <w:pStyle w:val="TableRow"/>
              <w:rPr>
                <w:rFonts w:asciiTheme="minorHAnsi" w:hAnsiTheme="minorHAnsi" w:cstheme="minorHAnsi"/>
                <w:sz w:val="22"/>
                <w:szCs w:val="22"/>
              </w:rPr>
            </w:pPr>
            <w:r w:rsidRPr="00A15943">
              <w:rPr>
                <w:rFonts w:asciiTheme="minorHAnsi" w:hAnsiTheme="minorHAnsi" w:cstheme="minorHAnsi"/>
                <w:sz w:val="22"/>
                <w:szCs w:val="22"/>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175F" w:rsidR="002940F3" w:rsidRDefault="00863999" w14:paraId="2A7D54BC" w14:textId="3347C262">
            <w:pPr>
              <w:pStyle w:val="TableRow"/>
              <w:rPr>
                <w:rFonts w:asciiTheme="minorHAnsi" w:hAnsiTheme="minorHAnsi" w:cstheme="minorHAnsi"/>
                <w:sz w:val="22"/>
                <w:szCs w:val="22"/>
              </w:rPr>
            </w:pPr>
            <w:r w:rsidRPr="0069175F">
              <w:rPr>
                <w:rFonts w:asciiTheme="minorHAnsi" w:hAnsiTheme="minorHAnsi" w:cstheme="minorHAnsi"/>
                <w:sz w:val="22"/>
                <w:szCs w:val="22"/>
              </w:rPr>
              <w:t>1</w:t>
            </w:r>
            <w:r w:rsidR="006D0D19">
              <w:rPr>
                <w:rFonts w:asciiTheme="minorHAnsi" w:hAnsiTheme="minorHAnsi" w:cstheme="minorHAnsi"/>
                <w:sz w:val="22"/>
                <w:szCs w:val="22"/>
              </w:rPr>
              <w:t>1</w:t>
            </w:r>
            <w:r w:rsidRPr="0069175F">
              <w:rPr>
                <w:rFonts w:asciiTheme="minorHAnsi" w:hAnsiTheme="minorHAnsi" w:cstheme="minorHAnsi"/>
                <w:sz w:val="22"/>
                <w:szCs w:val="22"/>
              </w:rPr>
              <w:t>%</w:t>
            </w:r>
          </w:p>
        </w:tc>
      </w:tr>
      <w:tr w:rsidRPr="00A15943" w:rsidR="002940F3" w:rsidTr="002940F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BE" w14:textId="32B76798">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Academic year/years that our current pupil premium strategy plan covers </w:t>
            </w:r>
            <w:r w:rsidRPr="00A15943">
              <w:rPr>
                <w:rFonts w:asciiTheme="minorHAnsi" w:hAnsiTheme="minorHAnsi" w:cstheme="minorHAnsi"/>
                <w:b/>
                <w:sz w:val="22"/>
                <w:szCs w:val="22"/>
              </w:rPr>
              <w:t>(</w:t>
            </w:r>
            <w:r w:rsidRPr="00A15943" w:rsidR="00C2588E">
              <w:rPr>
                <w:rFonts w:asciiTheme="minorHAnsi" w:hAnsiTheme="minorHAnsi" w:cstheme="minorHAnsi"/>
                <w:b/>
                <w:sz w:val="22"/>
                <w:szCs w:val="22"/>
              </w:rPr>
              <w:t>3-year</w:t>
            </w:r>
            <w:r w:rsidRPr="00A15943">
              <w:rPr>
                <w:rFonts w:asciiTheme="minorHAnsi" w:hAnsiTheme="minorHAnsi" w:cstheme="minorHAnsi"/>
                <w:b/>
                <w:sz w:val="22"/>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9175F" w:rsidR="002940F3" w:rsidRDefault="00685C71" w14:paraId="2A7D54BF" w14:textId="44808BDD">
            <w:pPr>
              <w:pStyle w:val="TableRow"/>
              <w:rPr>
                <w:rFonts w:asciiTheme="minorHAnsi" w:hAnsiTheme="minorHAnsi" w:cstheme="minorHAnsi"/>
                <w:sz w:val="22"/>
                <w:szCs w:val="22"/>
              </w:rPr>
            </w:pPr>
            <w:r>
              <w:rPr>
                <w:rFonts w:asciiTheme="minorHAnsi" w:hAnsiTheme="minorHAnsi" w:cstheme="minorHAnsi"/>
                <w:sz w:val="22"/>
                <w:szCs w:val="22"/>
              </w:rPr>
              <w:t>2025-28</w:t>
            </w:r>
          </w:p>
        </w:tc>
      </w:tr>
      <w:tr w:rsidRPr="00A15943" w:rsidR="002940F3" w:rsidTr="002940F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C1" w14:textId="0F472705">
            <w:pPr>
              <w:pStyle w:val="TableRow"/>
              <w:rPr>
                <w:rFonts w:asciiTheme="minorHAnsi" w:hAnsiTheme="minorHAnsi" w:cstheme="minorHAnsi"/>
                <w:sz w:val="22"/>
                <w:szCs w:val="22"/>
              </w:rPr>
            </w:pPr>
            <w:r w:rsidRPr="00A15943">
              <w:rPr>
                <w:rFonts w:asciiTheme="minorHAnsi" w:hAnsiTheme="minorHAnsi" w:cstheme="minorHAnsi"/>
                <w:sz w:val="22"/>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D65A9" w:rsidR="002940F3" w:rsidP="00C55590" w:rsidRDefault="00C55590" w14:paraId="2A7D54C2" w14:textId="33152D4E">
            <w:pPr>
              <w:pStyle w:val="TableRow"/>
              <w:ind w:left="0"/>
              <w:rPr>
                <w:rFonts w:asciiTheme="minorHAnsi" w:hAnsiTheme="minorHAnsi" w:cstheme="minorHAnsi"/>
                <w:sz w:val="22"/>
                <w:szCs w:val="22"/>
              </w:rPr>
            </w:pPr>
            <w:r w:rsidRPr="00BD65A9">
              <w:rPr>
                <w:rFonts w:asciiTheme="minorHAnsi" w:hAnsiTheme="minorHAnsi" w:cstheme="minorHAnsi"/>
                <w:sz w:val="22"/>
                <w:szCs w:val="22"/>
              </w:rPr>
              <w:t>December 202</w:t>
            </w:r>
            <w:r w:rsidR="00685C71">
              <w:rPr>
                <w:rFonts w:asciiTheme="minorHAnsi" w:hAnsiTheme="minorHAnsi" w:cstheme="minorHAnsi"/>
                <w:sz w:val="22"/>
                <w:szCs w:val="22"/>
              </w:rPr>
              <w:t>5</w:t>
            </w:r>
          </w:p>
        </w:tc>
      </w:tr>
      <w:tr w:rsidRPr="00A15943" w:rsidR="002940F3" w:rsidTr="002940F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C4" w14:textId="0C766347">
            <w:pPr>
              <w:pStyle w:val="TableRow"/>
              <w:rPr>
                <w:rFonts w:asciiTheme="minorHAnsi" w:hAnsiTheme="minorHAnsi" w:cstheme="minorHAnsi"/>
                <w:sz w:val="22"/>
                <w:szCs w:val="22"/>
              </w:rPr>
            </w:pPr>
            <w:r w:rsidRPr="00A15943">
              <w:rPr>
                <w:rFonts w:asciiTheme="minorHAnsi" w:hAnsiTheme="minorHAnsi" w:cstheme="minorHAnsi"/>
                <w:sz w:val="22"/>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D65A9" w:rsidR="002940F3" w:rsidP="006D3D68" w:rsidRDefault="00CB6D04" w14:paraId="2A7D54C5" w14:textId="313B77F5">
            <w:pPr>
              <w:pStyle w:val="TableRow"/>
              <w:ind w:left="0"/>
              <w:rPr>
                <w:rFonts w:asciiTheme="minorHAnsi" w:hAnsiTheme="minorHAnsi" w:cstheme="minorHAnsi"/>
                <w:sz w:val="22"/>
                <w:szCs w:val="22"/>
              </w:rPr>
            </w:pPr>
            <w:r w:rsidRPr="00BD65A9">
              <w:rPr>
                <w:rFonts w:asciiTheme="minorHAnsi" w:hAnsiTheme="minorHAnsi" w:cstheme="minorHAnsi"/>
                <w:sz w:val="22"/>
                <w:szCs w:val="22"/>
              </w:rPr>
              <w:t>December</w:t>
            </w:r>
            <w:r w:rsidRPr="00BD65A9" w:rsidR="00C55590">
              <w:rPr>
                <w:rFonts w:asciiTheme="minorHAnsi" w:hAnsiTheme="minorHAnsi" w:cstheme="minorHAnsi"/>
                <w:sz w:val="22"/>
                <w:szCs w:val="22"/>
              </w:rPr>
              <w:t xml:space="preserve"> 202</w:t>
            </w:r>
            <w:r w:rsidR="006D4E61">
              <w:rPr>
                <w:rFonts w:asciiTheme="minorHAnsi" w:hAnsiTheme="minorHAnsi" w:cstheme="minorHAnsi"/>
                <w:sz w:val="22"/>
                <w:szCs w:val="22"/>
              </w:rPr>
              <w:t>6</w:t>
            </w:r>
          </w:p>
        </w:tc>
      </w:tr>
      <w:tr w:rsidRPr="00A15943" w:rsidR="002940F3" w:rsidTr="002940F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C7" w14:textId="7605248E">
            <w:pPr>
              <w:pStyle w:val="TableRow"/>
              <w:rPr>
                <w:rFonts w:asciiTheme="minorHAnsi" w:hAnsiTheme="minorHAnsi" w:cstheme="minorHAnsi"/>
                <w:sz w:val="22"/>
                <w:szCs w:val="22"/>
              </w:rPr>
            </w:pPr>
            <w:r w:rsidRPr="00A15943">
              <w:rPr>
                <w:rFonts w:asciiTheme="minorHAnsi" w:hAnsiTheme="minorHAnsi" w:cstheme="minorHAnsi"/>
                <w:sz w:val="22"/>
                <w:szCs w:val="22"/>
              </w:rP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BD65A9" w:rsidR="002940F3" w:rsidP="006D3D68" w:rsidRDefault="00C55590" w14:paraId="2A7D54C8" w14:textId="396198FC">
            <w:pPr>
              <w:pStyle w:val="TableRow"/>
              <w:ind w:left="0"/>
              <w:rPr>
                <w:rFonts w:asciiTheme="minorHAnsi" w:hAnsiTheme="minorHAnsi" w:cstheme="minorHAnsi"/>
                <w:sz w:val="22"/>
                <w:szCs w:val="22"/>
              </w:rPr>
            </w:pPr>
            <w:r w:rsidRPr="00BD65A9">
              <w:rPr>
                <w:rFonts w:asciiTheme="minorHAnsi" w:hAnsiTheme="minorHAnsi" w:cstheme="minorHAnsi"/>
                <w:sz w:val="22"/>
                <w:szCs w:val="22"/>
              </w:rPr>
              <w:t>Governing Body</w:t>
            </w:r>
          </w:p>
        </w:tc>
      </w:tr>
      <w:tr w:rsidRPr="00A15943" w:rsidR="002940F3" w:rsidTr="002940F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CA" w14:textId="5DC091D2">
            <w:pPr>
              <w:pStyle w:val="TableRow"/>
              <w:rPr>
                <w:rFonts w:asciiTheme="minorHAnsi" w:hAnsiTheme="minorHAnsi" w:cstheme="minorHAnsi"/>
                <w:sz w:val="22"/>
                <w:szCs w:val="22"/>
              </w:rPr>
            </w:pPr>
            <w:r w:rsidRPr="00A15943">
              <w:rPr>
                <w:rFonts w:asciiTheme="minorHAnsi" w:hAnsiTheme="minorHAnsi" w:cstheme="minorHAnsi"/>
                <w:sz w:val="22"/>
                <w:szCs w:val="22"/>
              </w:rP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947DF" w:rsidR="002940F3" w:rsidP="006D3D68" w:rsidRDefault="00685C71" w14:paraId="2A7D54CB" w14:textId="19470166">
            <w:pPr>
              <w:pStyle w:val="TableRow"/>
              <w:ind w:left="0"/>
              <w:rPr>
                <w:rFonts w:asciiTheme="minorHAnsi" w:hAnsiTheme="minorHAnsi" w:cstheme="minorHAnsi"/>
                <w:sz w:val="22"/>
                <w:szCs w:val="22"/>
              </w:rPr>
            </w:pPr>
            <w:r>
              <w:rPr>
                <w:rFonts w:asciiTheme="minorHAnsi" w:hAnsiTheme="minorHAnsi" w:cstheme="minorHAnsi"/>
                <w:sz w:val="22"/>
                <w:szCs w:val="22"/>
              </w:rPr>
              <w:t xml:space="preserve">Mary Clarke </w:t>
            </w:r>
          </w:p>
        </w:tc>
      </w:tr>
      <w:tr w:rsidRPr="00A15943" w:rsidR="002940F3" w:rsidTr="002940F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2940F3" w:rsidRDefault="002940F3" w14:paraId="2A7D54CD" w14:textId="50BC4434">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Governor </w:t>
            </w:r>
            <w:r w:rsidRPr="00A15943" w:rsidR="00C55590">
              <w:rPr>
                <w:rFonts w:asciiTheme="minorHAnsi" w:hAnsiTheme="minorHAnsi" w:cstheme="minorHAnsi"/>
                <w:sz w:val="22"/>
                <w:szCs w:val="22"/>
              </w:rP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947DF" w:rsidR="002940F3" w:rsidP="00FC7328" w:rsidRDefault="00F947DF" w14:paraId="2A7D54CE" w14:textId="57A2B201">
            <w:pPr>
              <w:pStyle w:val="TableRow"/>
              <w:ind w:left="0"/>
              <w:rPr>
                <w:rFonts w:asciiTheme="minorHAnsi" w:hAnsiTheme="minorHAnsi" w:cstheme="minorHAnsi"/>
                <w:sz w:val="22"/>
                <w:szCs w:val="22"/>
              </w:rPr>
            </w:pPr>
            <w:r w:rsidRPr="00F947DF">
              <w:rPr>
                <w:rFonts w:asciiTheme="minorHAnsi" w:hAnsiTheme="minorHAnsi" w:cstheme="minorHAnsi"/>
                <w:sz w:val="22"/>
                <w:szCs w:val="22"/>
              </w:rPr>
              <w:t>Ashley Oakes</w:t>
            </w:r>
          </w:p>
        </w:tc>
      </w:tr>
    </w:tbl>
    <w:bookmarkEnd w:id="2"/>
    <w:bookmarkEnd w:id="3"/>
    <w:bookmarkEnd w:id="4"/>
    <w:p w:rsidRPr="00A15943" w:rsidR="00E66558" w:rsidP="005464A1" w:rsidRDefault="009D71E8" w14:paraId="2A7D54D3" w14:textId="77777777">
      <w:pPr>
        <w:pStyle w:val="Heading2"/>
        <w:rPr>
          <w:rFonts w:asciiTheme="minorHAnsi" w:hAnsiTheme="minorHAnsi" w:cstheme="minorHAnsi"/>
          <w:sz w:val="22"/>
          <w:szCs w:val="22"/>
        </w:rPr>
      </w:pPr>
      <w:r w:rsidRPr="00A15943">
        <w:rPr>
          <w:rFonts w:asciiTheme="minorHAnsi" w:hAnsiTheme="minorHAnsi" w:cstheme="minorHAnsi"/>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A15943" w:rsidR="00E66558" w:rsidTr="13922434"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A15943" w:rsidR="00E66558" w:rsidRDefault="009D71E8" w14:paraId="2A7D54D4" w14:textId="77777777">
            <w:pPr>
              <w:pStyle w:val="TableRow"/>
              <w:rPr>
                <w:rFonts w:asciiTheme="minorHAnsi" w:hAnsiTheme="minorHAnsi" w:cstheme="minorHAnsi"/>
                <w:sz w:val="22"/>
                <w:szCs w:val="22"/>
              </w:rPr>
            </w:pPr>
            <w:r w:rsidRPr="00A15943">
              <w:rPr>
                <w:rFonts w:asciiTheme="minorHAnsi" w:hAnsiTheme="minorHAnsi" w:cstheme="minorHAnsi"/>
                <w:b/>
                <w:sz w:val="22"/>
                <w:szCs w:val="22"/>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Pr="00A15943" w:rsidR="00E66558" w:rsidRDefault="009D71E8" w14:paraId="2A7D54D5" w14:textId="77777777">
            <w:pPr>
              <w:pStyle w:val="TableRow"/>
              <w:rPr>
                <w:rFonts w:asciiTheme="minorHAnsi" w:hAnsiTheme="minorHAnsi" w:cstheme="minorHAnsi"/>
                <w:sz w:val="22"/>
                <w:szCs w:val="22"/>
              </w:rPr>
            </w:pPr>
            <w:r w:rsidRPr="00A15943">
              <w:rPr>
                <w:rFonts w:asciiTheme="minorHAnsi" w:hAnsiTheme="minorHAnsi" w:cstheme="minorHAnsi"/>
                <w:b/>
                <w:sz w:val="22"/>
                <w:szCs w:val="22"/>
              </w:rPr>
              <w:t>Amount</w:t>
            </w:r>
          </w:p>
        </w:tc>
      </w:tr>
      <w:tr w:rsidRPr="00A15943" w:rsidR="00E66558" w:rsidTr="13922434"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A15943" w:rsidR="00E66558" w:rsidRDefault="009D71E8" w14:paraId="2A7D54D7"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E66558" w:rsidP="13922434" w:rsidRDefault="00EF1B98" w14:paraId="63B1A0E5" w14:textId="690FE749">
            <w:pPr>
              <w:pStyle w:val="TableRow"/>
              <w:rPr>
                <w:rFonts w:ascii="Calibri" w:hAnsi="Calibri" w:cs="Calibri" w:asciiTheme="minorAscii" w:hAnsiTheme="minorAscii" w:cstheme="minorAscii"/>
                <w:sz w:val="22"/>
                <w:szCs w:val="22"/>
              </w:rPr>
            </w:pPr>
            <w:r w:rsidRPr="13922434" w:rsidR="00EF1B98">
              <w:rPr>
                <w:rFonts w:ascii="Calibri" w:hAnsi="Calibri" w:cs="Calibri" w:asciiTheme="minorAscii" w:hAnsiTheme="minorAscii" w:cstheme="minorAscii"/>
                <w:sz w:val="22"/>
                <w:szCs w:val="22"/>
              </w:rPr>
              <w:t>£</w:t>
            </w:r>
            <w:r w:rsidRPr="13922434" w:rsidR="00255264">
              <w:rPr>
                <w:rFonts w:ascii="Calibri" w:hAnsi="Calibri" w:cs="Calibri" w:asciiTheme="minorAscii" w:hAnsiTheme="minorAscii" w:cstheme="minorAscii"/>
                <w:sz w:val="22"/>
                <w:szCs w:val="22"/>
              </w:rPr>
              <w:t>1</w:t>
            </w:r>
            <w:r w:rsidRPr="13922434" w:rsidR="2C81E330">
              <w:rPr>
                <w:rFonts w:ascii="Calibri" w:hAnsi="Calibri" w:cs="Calibri" w:asciiTheme="minorAscii" w:hAnsiTheme="minorAscii" w:cstheme="minorAscii"/>
                <w:sz w:val="22"/>
                <w:szCs w:val="22"/>
              </w:rPr>
              <w:t>16</w:t>
            </w:r>
            <w:r w:rsidRPr="13922434" w:rsidR="00255264">
              <w:rPr>
                <w:rFonts w:ascii="Calibri" w:hAnsi="Calibri" w:cs="Calibri" w:asciiTheme="minorAscii" w:hAnsiTheme="minorAscii" w:cstheme="minorAscii"/>
                <w:sz w:val="22"/>
                <w:szCs w:val="22"/>
              </w:rPr>
              <w:t>,5</w:t>
            </w:r>
            <w:r w:rsidRPr="13922434" w:rsidR="21BE48F3">
              <w:rPr>
                <w:rFonts w:ascii="Calibri" w:hAnsi="Calibri" w:cs="Calibri" w:asciiTheme="minorAscii" w:hAnsiTheme="minorAscii" w:cstheme="minorAscii"/>
                <w:sz w:val="22"/>
                <w:szCs w:val="22"/>
              </w:rPr>
              <w:t>70</w:t>
            </w:r>
          </w:p>
          <w:p w:rsidRPr="00A15943" w:rsidR="00E66558" w:rsidP="13922434" w:rsidRDefault="00EF1B98" w14:paraId="2A7D54D8" w14:textId="1268D65E">
            <w:pPr>
              <w:pStyle w:val="TableRow"/>
              <w:rPr>
                <w:rFonts w:ascii="Calibri" w:hAnsi="Calibri" w:cs="Calibri" w:asciiTheme="minorAscii" w:hAnsiTheme="minorAscii" w:cstheme="minorAscii"/>
                <w:sz w:val="22"/>
                <w:szCs w:val="22"/>
              </w:rPr>
            </w:pPr>
            <w:r w:rsidRPr="13922434" w:rsidR="34F973D7">
              <w:rPr>
                <w:rFonts w:ascii="Calibri" w:hAnsi="Calibri" w:cs="Calibri" w:asciiTheme="minorAscii" w:hAnsiTheme="minorAscii" w:cstheme="minorAscii"/>
                <w:sz w:val="22"/>
                <w:szCs w:val="22"/>
              </w:rPr>
              <w:t xml:space="preserve">(£106,050 deprivation funding, </w:t>
            </w:r>
            <w:r w:rsidRPr="13922434" w:rsidR="6E80FD74">
              <w:rPr>
                <w:rFonts w:ascii="Calibri" w:hAnsi="Calibri" w:cs="Calibri" w:asciiTheme="minorAscii" w:hAnsiTheme="minorAscii" w:cstheme="minorAscii"/>
                <w:sz w:val="22"/>
                <w:szCs w:val="22"/>
              </w:rPr>
              <w:t>£10,520 LAC)</w:t>
            </w:r>
          </w:p>
        </w:tc>
      </w:tr>
      <w:tr w:rsidRPr="00A15943" w:rsidR="00E66558" w:rsidTr="13922434"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A15943" w:rsidR="001E206F" w:rsidP="00B66C31" w:rsidRDefault="009D71E8" w14:paraId="2A7D54DD" w14:textId="2C66FB9D">
            <w:pPr>
              <w:pStyle w:val="TableRow"/>
              <w:spacing w:after="120"/>
              <w:rPr>
                <w:rFonts w:asciiTheme="minorHAnsi" w:hAnsiTheme="minorHAnsi" w:cstheme="minorHAnsi"/>
                <w:i/>
                <w:iCs/>
                <w:sz w:val="22"/>
                <w:szCs w:val="22"/>
              </w:rPr>
            </w:pPr>
            <w:r w:rsidRPr="00A15943">
              <w:rPr>
                <w:rFonts w:asciiTheme="minorHAnsi" w:hAnsiTheme="minorHAnsi" w:cstheme="minorHAnsi"/>
                <w:sz w:val="22"/>
                <w:szCs w:val="22"/>
              </w:rPr>
              <w:t xml:space="preserve">Pupil premium </w:t>
            </w:r>
            <w:r w:rsidRPr="00A15943" w:rsidR="006E0786">
              <w:rPr>
                <w:rFonts w:asciiTheme="minorHAnsi" w:hAnsiTheme="minorHAnsi" w:cstheme="minorHAnsi"/>
                <w:sz w:val="22"/>
                <w:szCs w:val="22"/>
              </w:rPr>
              <w:t>(and recovery premium</w:t>
            </w:r>
            <w:r w:rsidRPr="00A15943" w:rsidR="001E206F">
              <w:rPr>
                <w:rFonts w:asciiTheme="minorHAnsi" w:hAnsiTheme="minorHAnsi" w:cstheme="minorHAnsi"/>
                <w:sz w:val="22"/>
                <w:szCs w:val="22"/>
              </w:rPr>
              <w:t xml:space="preserve">*) </w:t>
            </w:r>
            <w:r w:rsidRPr="00A15943">
              <w:rPr>
                <w:rFonts w:asciiTheme="minorHAnsi" w:hAnsiTheme="minorHAnsi" w:cstheme="minorHAnsi"/>
                <w:sz w:val="22"/>
                <w:szCs w:val="22"/>
              </w:rPr>
              <w:t xml:space="preserve">funding carried forward from previous years </w:t>
            </w:r>
            <w:r w:rsidRPr="00A15943">
              <w:rPr>
                <w:rFonts w:asciiTheme="minorHAnsi" w:hAnsiTheme="minorHAnsi" w:cstheme="minorHAnsi"/>
                <w:i/>
                <w:iCs/>
                <w:sz w:val="22"/>
                <w:szCs w:val="22"/>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E66558" w:rsidRDefault="009D71E8" w14:paraId="2A7D54DE" w14:textId="40FFF382">
            <w:pPr>
              <w:pStyle w:val="TableRow"/>
              <w:rPr>
                <w:rFonts w:asciiTheme="minorHAnsi" w:hAnsiTheme="minorHAnsi" w:cstheme="minorHAnsi"/>
                <w:sz w:val="22"/>
                <w:szCs w:val="22"/>
              </w:rPr>
            </w:pPr>
            <w:r w:rsidRPr="00A15943">
              <w:rPr>
                <w:rFonts w:asciiTheme="minorHAnsi" w:hAnsiTheme="minorHAnsi" w:cstheme="minorHAnsi"/>
                <w:sz w:val="22"/>
                <w:szCs w:val="22"/>
              </w:rPr>
              <w:t>£</w:t>
            </w:r>
            <w:r w:rsidR="00A639AF">
              <w:rPr>
                <w:rFonts w:asciiTheme="minorHAnsi" w:hAnsiTheme="minorHAnsi" w:cstheme="minorHAnsi"/>
                <w:sz w:val="22"/>
                <w:szCs w:val="22"/>
              </w:rPr>
              <w:t>0</w:t>
            </w:r>
          </w:p>
        </w:tc>
      </w:tr>
      <w:tr w:rsidRPr="00A15943" w:rsidR="00E66558" w:rsidTr="13922434"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E66558" w:rsidP="009C0914" w:rsidRDefault="009D71E8" w14:paraId="2A7D54E0" w14:textId="77777777">
            <w:pPr>
              <w:pStyle w:val="TableRow"/>
              <w:spacing w:after="120"/>
              <w:rPr>
                <w:rFonts w:asciiTheme="minorHAnsi" w:hAnsiTheme="minorHAnsi" w:cstheme="minorHAnsi"/>
                <w:b/>
                <w:sz w:val="22"/>
                <w:szCs w:val="22"/>
              </w:rPr>
            </w:pPr>
            <w:r w:rsidRPr="00A15943">
              <w:rPr>
                <w:rFonts w:asciiTheme="minorHAnsi" w:hAnsiTheme="minorHAnsi" w:cstheme="minorHAnsi"/>
                <w:b/>
                <w:sz w:val="22"/>
                <w:szCs w:val="22"/>
              </w:rPr>
              <w:t>Total budget for this academic year</w:t>
            </w:r>
          </w:p>
          <w:p w:rsidRPr="00A15943" w:rsidR="00E66558" w:rsidRDefault="009D71E8" w14:paraId="2A7D54E1" w14:textId="77777777">
            <w:pPr>
              <w:pStyle w:val="TableRow"/>
              <w:rPr>
                <w:rFonts w:asciiTheme="minorHAnsi" w:hAnsiTheme="minorHAnsi" w:cstheme="minorHAnsi"/>
                <w:i/>
                <w:iCs/>
                <w:sz w:val="22"/>
                <w:szCs w:val="22"/>
              </w:rPr>
            </w:pPr>
            <w:r w:rsidRPr="00A15943">
              <w:rPr>
                <w:rFonts w:asciiTheme="minorHAnsi" w:hAnsiTheme="minorHAnsi" w:cstheme="minorHAnsi"/>
                <w:i/>
                <w:iCs/>
                <w:sz w:val="22"/>
                <w:szCs w:val="22"/>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E66558" w:rsidP="13922434" w:rsidRDefault="00255264" w14:paraId="2A7D54E2" w14:textId="78A87B23">
            <w:pPr>
              <w:pStyle w:val="TableRow"/>
              <w:rPr>
                <w:rFonts w:ascii="Calibri" w:hAnsi="Calibri" w:cs="Calibri" w:asciiTheme="minorAscii" w:hAnsiTheme="minorAscii" w:cstheme="minorAscii"/>
                <w:sz w:val="22"/>
                <w:szCs w:val="22"/>
              </w:rPr>
            </w:pPr>
            <w:r w:rsidRPr="13922434" w:rsidR="00255264">
              <w:rPr>
                <w:rFonts w:ascii="Calibri" w:hAnsi="Calibri" w:cs="Calibri" w:asciiTheme="minorAscii" w:hAnsiTheme="minorAscii" w:cstheme="minorAscii"/>
                <w:sz w:val="22"/>
                <w:szCs w:val="22"/>
              </w:rPr>
              <w:t>£1</w:t>
            </w:r>
            <w:r w:rsidRPr="13922434" w:rsidR="2C794961">
              <w:rPr>
                <w:rFonts w:ascii="Calibri" w:hAnsi="Calibri" w:cs="Calibri" w:asciiTheme="minorAscii" w:hAnsiTheme="minorAscii" w:cstheme="minorAscii"/>
                <w:sz w:val="22"/>
                <w:szCs w:val="22"/>
              </w:rPr>
              <w:t>16,570</w:t>
            </w:r>
          </w:p>
        </w:tc>
      </w:tr>
    </w:tbl>
    <w:p w:rsidRPr="00A15943" w:rsidR="00E66558" w:rsidRDefault="009D71E8" w14:paraId="2A7D54E4" w14:textId="77777777">
      <w:pPr>
        <w:pStyle w:val="Heading1"/>
        <w:rPr>
          <w:rFonts w:asciiTheme="minorHAnsi" w:hAnsiTheme="minorHAnsi" w:cstheme="minorHAnsi"/>
          <w:sz w:val="22"/>
          <w:szCs w:val="22"/>
        </w:rPr>
      </w:pPr>
      <w:r w:rsidRPr="00A15943">
        <w:rPr>
          <w:rFonts w:asciiTheme="minorHAnsi" w:hAnsiTheme="minorHAnsi" w:cstheme="minorHAnsi"/>
          <w:sz w:val="22"/>
          <w:szCs w:val="22"/>
        </w:rPr>
        <w:lastRenderedPageBreak/>
        <w:t>Part A: Pupil premium strategy plan</w:t>
      </w:r>
    </w:p>
    <w:p w:rsidRPr="00A15943" w:rsidR="00E66558" w:rsidRDefault="009D71E8" w14:paraId="2A7D54E5" w14:textId="77777777">
      <w:pPr>
        <w:pStyle w:val="Heading2"/>
        <w:rPr>
          <w:rFonts w:asciiTheme="minorHAnsi" w:hAnsiTheme="minorHAnsi" w:cstheme="minorHAnsi"/>
          <w:sz w:val="22"/>
          <w:szCs w:val="22"/>
        </w:rPr>
      </w:pPr>
      <w:bookmarkStart w:name="_Toc357771640" w:id="14"/>
      <w:bookmarkStart w:name="_Toc346793418" w:id="15"/>
      <w:r w:rsidRPr="00A15943">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Pr="00A15943" w:rsidR="00E66558" w:rsidTr="2FC4586F" w14:paraId="2A7D54EA" w14:textId="77777777">
        <w:trPr>
          <w:trHeight w:val="983"/>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80F5E" w:rsidR="00980F5E" w:rsidP="00980F5E" w:rsidRDefault="00980F5E" w14:paraId="3BCBC6DD" w14:textId="75420408">
            <w:pPr>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color w:val="auto"/>
                <w:sz w:val="21"/>
                <w:szCs w:val="21"/>
              </w:rPr>
              <w:t xml:space="preserve">At </w:t>
            </w:r>
            <w:proofErr w:type="spellStart"/>
            <w:r w:rsidRPr="00980F5E">
              <w:rPr>
                <w:rFonts w:ascii="Segoe UI" w:hAnsi="Segoe UI" w:cs="Segoe UI"/>
                <w:color w:val="auto"/>
                <w:sz w:val="21"/>
                <w:szCs w:val="21"/>
              </w:rPr>
              <w:t>Swingate</w:t>
            </w:r>
            <w:proofErr w:type="spellEnd"/>
            <w:r w:rsidRPr="00980F5E">
              <w:rPr>
                <w:rFonts w:ascii="Segoe UI" w:hAnsi="Segoe UI" w:cs="Segoe UI"/>
                <w:color w:val="auto"/>
                <w:sz w:val="21"/>
                <w:szCs w:val="21"/>
              </w:rPr>
              <w:t>, we remain firmly committed to improving outcomes for our disadvantaged pupils. We recognise that children facing disadvantage may encounter a variety of barriers that can affect their learning, wellbeing and long-term success. Our approach is designed to remove these barriers and ensure every child can thrive</w:t>
            </w:r>
            <w:r>
              <w:rPr>
                <w:rFonts w:ascii="Segoe UI" w:hAnsi="Segoe UI" w:cs="Segoe UI"/>
                <w:color w:val="auto"/>
                <w:sz w:val="21"/>
                <w:szCs w:val="21"/>
              </w:rPr>
              <w:t xml:space="preserve"> - </w:t>
            </w:r>
            <w:r w:rsidRPr="00980F5E">
              <w:rPr>
                <w:rFonts w:ascii="Segoe UI" w:hAnsi="Segoe UI" w:cs="Segoe UI"/>
                <w:color w:val="auto"/>
                <w:sz w:val="21"/>
                <w:szCs w:val="21"/>
              </w:rPr>
              <w:t>academically, socially, and emotionally</w:t>
            </w:r>
            <w:r>
              <w:rPr>
                <w:rFonts w:ascii="Segoe UI" w:hAnsi="Segoe UI" w:cs="Segoe UI"/>
                <w:color w:val="auto"/>
                <w:sz w:val="21"/>
                <w:szCs w:val="21"/>
              </w:rPr>
              <w:t xml:space="preserve"> - </w:t>
            </w:r>
            <w:r w:rsidRPr="00980F5E">
              <w:rPr>
                <w:rFonts w:ascii="Segoe UI" w:hAnsi="Segoe UI" w:cs="Segoe UI"/>
                <w:color w:val="auto"/>
                <w:sz w:val="21"/>
                <w:szCs w:val="21"/>
              </w:rPr>
              <w:t xml:space="preserve">both during their time at </w:t>
            </w:r>
            <w:proofErr w:type="spellStart"/>
            <w:r w:rsidRPr="00980F5E">
              <w:rPr>
                <w:rFonts w:ascii="Segoe UI" w:hAnsi="Segoe UI" w:cs="Segoe UI"/>
                <w:color w:val="auto"/>
                <w:sz w:val="21"/>
                <w:szCs w:val="21"/>
              </w:rPr>
              <w:t>Swingate</w:t>
            </w:r>
            <w:proofErr w:type="spellEnd"/>
            <w:r w:rsidRPr="00980F5E">
              <w:rPr>
                <w:rFonts w:ascii="Segoe UI" w:hAnsi="Segoe UI" w:cs="Segoe UI"/>
                <w:color w:val="auto"/>
                <w:sz w:val="21"/>
                <w:szCs w:val="21"/>
              </w:rPr>
              <w:t xml:space="preserve"> and beyond.</w:t>
            </w:r>
          </w:p>
          <w:p w:rsidRPr="00980F5E" w:rsidR="00980F5E" w:rsidP="004A7C33" w:rsidRDefault="00980F5E" w14:paraId="1398E1B5" w14:textId="77777777">
            <w:pPr>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color w:val="auto"/>
                <w:sz w:val="21"/>
                <w:szCs w:val="21"/>
              </w:rPr>
              <w:t>To achieve this, our work continues to be underpinned by the following aims:</w:t>
            </w:r>
          </w:p>
          <w:p w:rsidRPr="00980F5E" w:rsidR="00980F5E" w:rsidP="00980F5E" w:rsidRDefault="00980F5E" w14:paraId="6B1792ED"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Reduce the impact of family circumstances and background</w:t>
            </w:r>
            <w:r w:rsidRPr="00980F5E">
              <w:rPr>
                <w:rFonts w:ascii="Segoe UI" w:hAnsi="Segoe UI" w:cs="Segoe UI"/>
                <w:color w:val="auto"/>
                <w:sz w:val="21"/>
                <w:szCs w:val="21"/>
              </w:rPr>
              <w:t xml:space="preserve"> by removing obstacles that limit access to learning.</w:t>
            </w:r>
          </w:p>
          <w:p w:rsidRPr="00980F5E" w:rsidR="00980F5E" w:rsidP="00980F5E" w:rsidRDefault="00980F5E" w14:paraId="026C7474"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Close the attainment gap</w:t>
            </w:r>
            <w:r w:rsidRPr="00980F5E">
              <w:rPr>
                <w:rFonts w:ascii="Segoe UI" w:hAnsi="Segoe UI" w:cs="Segoe UI"/>
                <w:color w:val="auto"/>
                <w:sz w:val="21"/>
                <w:szCs w:val="21"/>
              </w:rPr>
              <w:t xml:space="preserve"> between disadvantaged pupils and their peers, both within school and nationally.</w:t>
            </w:r>
          </w:p>
          <w:p w:rsidRPr="00980F5E" w:rsidR="00980F5E" w:rsidP="22C6CECA" w:rsidRDefault="00980F5E" w14:paraId="15BC3E6A" w14:textId="2F7D2321">
            <w:pPr>
              <w:numPr>
                <w:ilvl w:val="0"/>
                <w:numId w:val="16"/>
              </w:numPr>
              <w:tabs>
                <w:tab w:val="num" w:pos="720"/>
              </w:tabs>
              <w:suppressAutoHyphens w:val="0"/>
              <w:autoSpaceDN/>
              <w:spacing w:before="100" w:beforeAutospacing="on" w:after="100" w:afterAutospacing="on" w:line="300" w:lineRule="atLeast"/>
              <w:rPr>
                <w:rFonts w:ascii="Segoe UI" w:hAnsi="Segoe UI" w:cs="Segoe UI"/>
                <w:color w:val="auto"/>
                <w:sz w:val="21"/>
                <w:szCs w:val="21"/>
              </w:rPr>
            </w:pPr>
            <w:r w:rsidRPr="22C6CECA" w:rsidR="361EF72C">
              <w:rPr>
                <w:rFonts w:ascii="Segoe UI" w:hAnsi="Segoe UI" w:cs="Segoe UI"/>
                <w:b w:val="1"/>
                <w:bCs w:val="1"/>
                <w:color w:val="auto"/>
                <w:sz w:val="21"/>
                <w:szCs w:val="21"/>
              </w:rPr>
              <w:t>Improve attendance</w:t>
            </w:r>
            <w:r w:rsidRPr="22C6CECA" w:rsidR="361EF72C">
              <w:rPr>
                <w:rFonts w:ascii="Segoe UI" w:hAnsi="Segoe UI" w:cs="Segoe UI"/>
                <w:color w:val="auto"/>
                <w:sz w:val="21"/>
                <w:szCs w:val="21"/>
              </w:rPr>
              <w:t xml:space="preserve"> by ensuring vulnerable pupils attend regularly and receive daily </w:t>
            </w:r>
            <w:r w:rsidRPr="22C6CECA" w:rsidR="74A43595">
              <w:rPr>
                <w:rFonts w:ascii="Segoe UI" w:hAnsi="Segoe UI" w:cs="Segoe UI"/>
                <w:color w:val="auto"/>
                <w:sz w:val="21"/>
                <w:szCs w:val="21"/>
              </w:rPr>
              <w:t>follow-up</w:t>
            </w:r>
            <w:r w:rsidRPr="22C6CECA" w:rsidR="361EF72C">
              <w:rPr>
                <w:rFonts w:ascii="Segoe UI" w:hAnsi="Segoe UI" w:cs="Segoe UI"/>
                <w:color w:val="auto"/>
                <w:sz w:val="21"/>
                <w:szCs w:val="21"/>
              </w:rPr>
              <w:t xml:space="preserve"> where this is not the case.</w:t>
            </w:r>
          </w:p>
          <w:p w:rsidRPr="00980F5E" w:rsidR="00980F5E" w:rsidP="00980F5E" w:rsidRDefault="00980F5E" w14:paraId="71B32BCB"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Equip teachers with ongoing high-quality CPD</w:t>
            </w:r>
            <w:r w:rsidRPr="00980F5E">
              <w:rPr>
                <w:rFonts w:ascii="Segoe UI" w:hAnsi="Segoe UI" w:cs="Segoe UI"/>
                <w:color w:val="auto"/>
                <w:sz w:val="21"/>
                <w:szCs w:val="21"/>
              </w:rPr>
              <w:t xml:space="preserve"> so that all pupils benefit from consistently strong, evidence-informed teaching.</w:t>
            </w:r>
          </w:p>
          <w:p w:rsidRPr="00980F5E" w:rsidR="00980F5E" w:rsidP="00980F5E" w:rsidRDefault="00980F5E" w14:paraId="01A3FFF0" w14:textId="212FF1FD">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Provide targeted interventions</w:t>
            </w:r>
            <w:r w:rsidR="007C1CE9">
              <w:rPr>
                <w:rFonts w:ascii="Segoe UI" w:hAnsi="Segoe UI" w:cs="Segoe UI"/>
                <w:b/>
                <w:bCs/>
                <w:color w:val="auto"/>
                <w:sz w:val="21"/>
                <w:szCs w:val="21"/>
              </w:rPr>
              <w:t xml:space="preserve"> - </w:t>
            </w:r>
            <w:r w:rsidRPr="00980F5E">
              <w:rPr>
                <w:rFonts w:ascii="Segoe UI" w:hAnsi="Segoe UI" w:cs="Segoe UI"/>
                <w:color w:val="auto"/>
                <w:sz w:val="21"/>
                <w:szCs w:val="21"/>
              </w:rPr>
              <w:t>including small group work</w:t>
            </w:r>
            <w:r w:rsidR="007C1CE9">
              <w:rPr>
                <w:rFonts w:ascii="Segoe UI" w:hAnsi="Segoe UI" w:cs="Segoe UI"/>
                <w:color w:val="auto"/>
                <w:sz w:val="21"/>
                <w:szCs w:val="21"/>
              </w:rPr>
              <w:t xml:space="preserve"> - </w:t>
            </w:r>
            <w:r w:rsidRPr="00980F5E">
              <w:rPr>
                <w:rFonts w:ascii="Segoe UI" w:hAnsi="Segoe UI" w:cs="Segoe UI"/>
                <w:color w:val="auto"/>
                <w:sz w:val="21"/>
                <w:szCs w:val="21"/>
              </w:rPr>
              <w:t>to swiftly address gaps in learning as soon as they are identified.</w:t>
            </w:r>
          </w:p>
          <w:p w:rsidRPr="00980F5E" w:rsidR="00980F5E" w:rsidP="00980F5E" w:rsidRDefault="00980F5E" w14:paraId="0B9E50F7"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Use funding strategically</w:t>
            </w:r>
            <w:r w:rsidRPr="00980F5E">
              <w:rPr>
                <w:rFonts w:ascii="Segoe UI" w:hAnsi="Segoe UI" w:cs="Segoe UI"/>
                <w:color w:val="auto"/>
                <w:sz w:val="21"/>
                <w:szCs w:val="21"/>
              </w:rPr>
              <w:t xml:space="preserve"> to guarantee that all pupils can participate in trips and meaningful first-hand learning experiences.</w:t>
            </w:r>
          </w:p>
          <w:p w:rsidRPr="00980F5E" w:rsidR="00980F5E" w:rsidP="00980F5E" w:rsidRDefault="00980F5E" w14:paraId="5394BEBD"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Ensure every child can access enrichment</w:t>
            </w:r>
            <w:r w:rsidRPr="00980F5E">
              <w:rPr>
                <w:rFonts w:ascii="Segoe UI" w:hAnsi="Segoe UI" w:cs="Segoe UI"/>
                <w:color w:val="auto"/>
                <w:sz w:val="21"/>
                <w:szCs w:val="21"/>
              </w:rPr>
              <w:t>, such as sports, music, and wider cultural opportunities.</w:t>
            </w:r>
          </w:p>
          <w:p w:rsidRPr="00980F5E" w:rsidR="00980F5E" w:rsidP="00980F5E" w:rsidRDefault="00980F5E" w14:paraId="0C66480B"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Offer nurturing support</w:t>
            </w:r>
            <w:r w:rsidRPr="00980F5E">
              <w:rPr>
                <w:rFonts w:ascii="Segoe UI" w:hAnsi="Segoe UI" w:cs="Segoe UI"/>
                <w:color w:val="auto"/>
                <w:sz w:val="21"/>
                <w:szCs w:val="21"/>
              </w:rPr>
              <w:t>, enabling pupils to engage fully with learning both within the classroom and in less structured environments.</w:t>
            </w:r>
          </w:p>
          <w:p w:rsidRPr="00980F5E" w:rsidR="00980F5E" w:rsidP="00980F5E" w:rsidRDefault="00980F5E" w14:paraId="4AE69507"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Develop fluent readers and writers</w:t>
            </w:r>
            <w:r w:rsidRPr="00980F5E">
              <w:rPr>
                <w:rFonts w:ascii="Segoe UI" w:hAnsi="Segoe UI" w:cs="Segoe UI"/>
                <w:color w:val="auto"/>
                <w:sz w:val="21"/>
                <w:szCs w:val="21"/>
              </w:rPr>
              <w:t xml:space="preserve"> so that all children can confidently access the full curriculum.</w:t>
            </w:r>
          </w:p>
          <w:p w:rsidRPr="00980F5E" w:rsidR="00980F5E" w:rsidP="00980F5E" w:rsidRDefault="00980F5E" w14:paraId="0AF00EE1"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Strengthen pupils’ communication skills</w:t>
            </w:r>
            <w:r w:rsidRPr="00980F5E">
              <w:rPr>
                <w:rFonts w:ascii="Segoe UI" w:hAnsi="Segoe UI" w:cs="Segoe UI"/>
                <w:color w:val="auto"/>
                <w:sz w:val="21"/>
                <w:szCs w:val="21"/>
              </w:rPr>
              <w:t>, helping them express themselves effectively in a range of contexts.</w:t>
            </w:r>
          </w:p>
          <w:p w:rsidRPr="00980F5E" w:rsidR="00980F5E" w:rsidP="00980F5E" w:rsidRDefault="00980F5E" w14:paraId="36777F57"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Promote emotional wellbeing and resilience</w:t>
            </w:r>
            <w:r w:rsidRPr="00980F5E">
              <w:rPr>
                <w:rFonts w:ascii="Segoe UI" w:hAnsi="Segoe UI" w:cs="Segoe UI"/>
                <w:color w:val="auto"/>
                <w:sz w:val="21"/>
                <w:szCs w:val="21"/>
              </w:rPr>
              <w:t>, ensuring pupils can manage challenges constructively.</w:t>
            </w:r>
          </w:p>
          <w:p w:rsidRPr="00980F5E" w:rsidR="00980F5E" w:rsidP="00980F5E" w:rsidRDefault="00980F5E" w14:paraId="215D0FE3"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Broaden pupils’ knowledge and cultural capital</w:t>
            </w:r>
            <w:r w:rsidRPr="00980F5E">
              <w:rPr>
                <w:rFonts w:ascii="Segoe UI" w:hAnsi="Segoe UI" w:cs="Segoe UI"/>
                <w:color w:val="auto"/>
                <w:sz w:val="21"/>
                <w:szCs w:val="21"/>
              </w:rPr>
              <w:t xml:space="preserve"> through a rich variety of experiences and opportunities.</w:t>
            </w:r>
          </w:p>
          <w:p w:rsidRPr="00980F5E" w:rsidR="00980F5E" w:rsidP="00980F5E" w:rsidRDefault="00980F5E" w14:paraId="0A3744CB" w14:textId="77777777">
            <w:pPr>
              <w:numPr>
                <w:ilvl w:val="0"/>
                <w:numId w:val="16"/>
              </w:numPr>
              <w:tabs>
                <w:tab w:val="num" w:pos="720"/>
              </w:tabs>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b/>
                <w:bCs/>
                <w:color w:val="auto"/>
                <w:sz w:val="21"/>
                <w:szCs w:val="21"/>
              </w:rPr>
              <w:t>Work collaboratively with external agencies</w:t>
            </w:r>
            <w:r w:rsidRPr="00980F5E">
              <w:rPr>
                <w:rFonts w:ascii="Segoe UI" w:hAnsi="Segoe UI" w:cs="Segoe UI"/>
                <w:color w:val="auto"/>
                <w:sz w:val="21"/>
                <w:szCs w:val="21"/>
              </w:rPr>
              <w:t xml:space="preserve"> to support pupils who are both socio-economically disadvantaged and have additional SEND needs.</w:t>
            </w:r>
          </w:p>
          <w:p w:rsidRPr="00980F5E" w:rsidR="00980F5E" w:rsidP="00993BDF" w:rsidRDefault="00980F5E" w14:paraId="0556E49C" w14:textId="21FD6223">
            <w:pPr>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color w:val="auto"/>
                <w:sz w:val="21"/>
                <w:szCs w:val="21"/>
              </w:rPr>
              <w:t>This is not a fixed list; our strategies evolve in response to the changing needs of our pupils.</w:t>
            </w:r>
          </w:p>
          <w:p w:rsidRPr="00980F5E" w:rsidR="00980F5E" w:rsidP="00993BDF" w:rsidRDefault="00980F5E" w14:paraId="718CE55F" w14:textId="77777777">
            <w:pPr>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color w:val="auto"/>
                <w:sz w:val="21"/>
                <w:szCs w:val="21"/>
              </w:rPr>
              <w:t>Our Pupil Premium funding will be used to ensure that every child benefits from high-quality teaching and that any learning gaps are addressed quickly, enabling all pupils to meet the ambitious targets we set. Part A of our strategy outlines the wider challenges we aim to overcome across the next three years.</w:t>
            </w:r>
          </w:p>
          <w:p w:rsidRPr="00980F5E" w:rsidR="00980F5E" w:rsidP="2FC4586F" w:rsidRDefault="00980F5E" w14:paraId="45487043" w14:textId="74806284">
            <w:pPr>
              <w:pStyle w:val="Normal"/>
              <w:suppressAutoHyphens w:val="0"/>
              <w:autoSpaceDN/>
              <w:spacing w:before="100" w:beforeAutospacing="on" w:after="100" w:afterAutospacing="on" w:line="300" w:lineRule="atLeast"/>
              <w:rPr>
                <w:rFonts w:ascii="Segoe UI" w:hAnsi="Segoe UI" w:cs="Segoe UI"/>
                <w:color w:val="auto"/>
                <w:sz w:val="21"/>
                <w:szCs w:val="21"/>
              </w:rPr>
            </w:pPr>
            <w:r w:rsidRPr="2FC4586F" w:rsidR="00980F5E">
              <w:rPr>
                <w:rFonts w:ascii="Segoe UI" w:hAnsi="Segoe UI" w:cs="Segoe UI"/>
                <w:color w:val="auto"/>
                <w:sz w:val="21"/>
                <w:szCs w:val="21"/>
              </w:rPr>
              <w:t xml:space="preserve">Our core focus </w:t>
            </w:r>
            <w:r w:rsidRPr="2FC4586F" w:rsidR="00980F5E">
              <w:rPr>
                <w:rFonts w:ascii="Segoe UI" w:hAnsi="Segoe UI" w:cs="Segoe UI"/>
                <w:color w:val="auto"/>
                <w:sz w:val="21"/>
                <w:szCs w:val="21"/>
              </w:rPr>
              <w:t>remains</w:t>
            </w:r>
            <w:r w:rsidRPr="2FC4586F" w:rsidR="00980F5E">
              <w:rPr>
                <w:rFonts w:ascii="Segoe UI" w:hAnsi="Segoe UI" w:cs="Segoe UI"/>
                <w:color w:val="auto"/>
                <w:sz w:val="21"/>
                <w:szCs w:val="21"/>
              </w:rPr>
              <w:t xml:space="preserve"> the delivery of excellent teaching in reading, writing and mathematics, supported by a </w:t>
            </w:r>
            <w:r w:rsidRPr="2FC4586F" w:rsidR="74B615F0">
              <w:rPr>
                <w:rFonts w:ascii="Segoe UI" w:hAnsi="Segoe UI" w:cs="Segoe UI"/>
                <w:color w:val="auto"/>
                <w:sz w:val="21"/>
                <w:szCs w:val="21"/>
              </w:rPr>
              <w:t>well-designed</w:t>
            </w:r>
            <w:r w:rsidRPr="2FC4586F" w:rsidR="00980F5E">
              <w:rPr>
                <w:rFonts w:ascii="Segoe UI" w:hAnsi="Segoe UI" w:cs="Segoe UI"/>
                <w:color w:val="auto"/>
                <w:sz w:val="21"/>
                <w:szCs w:val="21"/>
              </w:rPr>
              <w:t xml:space="preserve"> wider curriculum. Targeted academic support will continue for pupils </w:t>
            </w:r>
            <w:r w:rsidRPr="2FC4586F" w:rsidR="00980F5E">
              <w:rPr>
                <w:rFonts w:ascii="Segoe UI" w:hAnsi="Segoe UI" w:cs="Segoe UI"/>
                <w:color w:val="auto"/>
                <w:sz w:val="21"/>
                <w:szCs w:val="21"/>
              </w:rPr>
              <w:t xml:space="preserve">working below </w:t>
            </w:r>
            <w:r w:rsidRPr="2FC4586F" w:rsidR="29C4F0FF">
              <w:rPr>
                <w:rFonts w:ascii="Segoe UI" w:hAnsi="Segoe UI" w:cs="Segoe UI"/>
                <w:color w:val="auto"/>
                <w:sz w:val="21"/>
                <w:szCs w:val="21"/>
              </w:rPr>
              <w:t>age-related</w:t>
            </w:r>
            <w:r w:rsidRPr="2FC4586F" w:rsidR="00980F5E">
              <w:rPr>
                <w:rFonts w:ascii="Segoe UI" w:hAnsi="Segoe UI" w:cs="Segoe UI"/>
                <w:color w:val="auto"/>
                <w:sz w:val="21"/>
                <w:szCs w:val="21"/>
              </w:rPr>
              <w:t xml:space="preserve"> expectations, particularly in phonics, reading and writing, alongside tailored provision for learners with SEND. In addition, our wider strategies will continue to prioritise pupils’ social, </w:t>
            </w:r>
            <w:r w:rsidRPr="2FC4586F" w:rsidR="00980F5E">
              <w:rPr>
                <w:rFonts w:ascii="Segoe UI" w:hAnsi="Segoe UI" w:cs="Segoe UI"/>
                <w:color w:val="auto"/>
                <w:sz w:val="21"/>
                <w:szCs w:val="21"/>
              </w:rPr>
              <w:t>emotional</w:t>
            </w:r>
            <w:r w:rsidRPr="2FC4586F" w:rsidR="00980F5E">
              <w:rPr>
                <w:rFonts w:ascii="Segoe UI" w:hAnsi="Segoe UI" w:cs="Segoe UI"/>
                <w:color w:val="auto"/>
                <w:sz w:val="21"/>
                <w:szCs w:val="21"/>
              </w:rPr>
              <w:t xml:space="preserve"> and behavioural development through Hamish and Milo</w:t>
            </w:r>
            <w:r w:rsidRPr="2FC4586F" w:rsidR="7E8A1E68">
              <w:rPr>
                <w:rFonts w:ascii="Segoe UI" w:hAnsi="Segoe UI" w:cs="Segoe UI"/>
                <w:color w:val="auto"/>
                <w:sz w:val="21"/>
                <w:szCs w:val="21"/>
              </w:rPr>
              <w:t xml:space="preserve"> </w:t>
            </w:r>
            <w:r w:rsidRPr="2FC4586F" w:rsidR="7E8A1E6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(social and emotional learning and social, </w:t>
            </w:r>
            <w:r w:rsidRPr="2FC4586F" w:rsidR="7E8A1E68">
              <w:rPr>
                <w:rFonts w:ascii="Segoe UI" w:hAnsi="Segoe UI" w:eastAsia="Segoe UI" w:cs="Segoe UI"/>
                <w:b w:val="0"/>
                <w:bCs w:val="0"/>
                <w:i w:val="0"/>
                <w:iCs w:val="0"/>
                <w:caps w:val="0"/>
                <w:smallCaps w:val="0"/>
                <w:noProof w:val="0"/>
                <w:color w:val="000000" w:themeColor="text1" w:themeTint="FF" w:themeShade="FF"/>
                <w:sz w:val="21"/>
                <w:szCs w:val="21"/>
                <w:lang w:val="en-GB"/>
              </w:rPr>
              <w:t>emotional</w:t>
            </w:r>
            <w:r w:rsidRPr="2FC4586F" w:rsidR="7E8A1E6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and mental health intervention programme)</w:t>
            </w:r>
            <w:r w:rsidRPr="2FC4586F" w:rsidR="00980F5E">
              <w:rPr>
                <w:rFonts w:ascii="Segoe UI" w:hAnsi="Segoe UI" w:cs="Segoe UI"/>
                <w:color w:val="auto"/>
                <w:sz w:val="21"/>
                <w:szCs w:val="21"/>
              </w:rPr>
              <w:t>, counselling, and support from the Pastoral Manager. We are committed to ensuring that financial constraints never prevent any child from accessing an enriched curriculum.</w:t>
            </w:r>
          </w:p>
          <w:p w:rsidRPr="00980F5E" w:rsidR="00980F5E" w:rsidP="00993BDF" w:rsidRDefault="00980F5E" w14:paraId="070792D5" w14:textId="69B9C24D">
            <w:pPr>
              <w:suppressAutoHyphens w:val="0"/>
              <w:autoSpaceDN/>
              <w:spacing w:before="100" w:beforeAutospacing="1" w:after="100" w:afterAutospacing="1" w:line="300" w:lineRule="atLeast"/>
              <w:rPr>
                <w:rFonts w:ascii="Segoe UI" w:hAnsi="Segoe UI" w:cs="Segoe UI"/>
                <w:color w:val="auto"/>
                <w:sz w:val="21"/>
                <w:szCs w:val="21"/>
              </w:rPr>
            </w:pPr>
            <w:r w:rsidRPr="00980F5E">
              <w:rPr>
                <w:rFonts w:ascii="Segoe UI" w:hAnsi="Segoe UI" w:cs="Segoe UI"/>
                <w:color w:val="auto"/>
                <w:sz w:val="21"/>
                <w:szCs w:val="21"/>
              </w:rPr>
              <w:t>Our mission</w:t>
            </w:r>
            <w:r w:rsidR="00993BDF">
              <w:rPr>
                <w:rFonts w:ascii="Segoe UI" w:hAnsi="Segoe UI" w:cs="Segoe UI"/>
                <w:color w:val="auto"/>
                <w:sz w:val="21"/>
                <w:szCs w:val="21"/>
              </w:rPr>
              <w:t xml:space="preserve"> - </w:t>
            </w:r>
            <w:r w:rsidRPr="00980F5E">
              <w:rPr>
                <w:rFonts w:ascii="Segoe UI" w:hAnsi="Segoe UI" w:cs="Segoe UI"/>
                <w:color w:val="auto"/>
                <w:sz w:val="21"/>
                <w:szCs w:val="21"/>
              </w:rPr>
              <w:t>the Bluebell Way</w:t>
            </w:r>
            <w:r w:rsidR="00993BDF">
              <w:rPr>
                <w:rFonts w:ascii="Segoe UI" w:hAnsi="Segoe UI" w:cs="Segoe UI"/>
                <w:color w:val="auto"/>
                <w:sz w:val="21"/>
                <w:szCs w:val="21"/>
              </w:rPr>
              <w:t xml:space="preserve"> - </w:t>
            </w:r>
            <w:r w:rsidRPr="00980F5E">
              <w:rPr>
                <w:rFonts w:ascii="Segoe UI" w:hAnsi="Segoe UI" w:cs="Segoe UI"/>
                <w:color w:val="auto"/>
                <w:sz w:val="21"/>
                <w:szCs w:val="21"/>
              </w:rPr>
              <w:t xml:space="preserve">is </w:t>
            </w:r>
            <w:r w:rsidR="001445D4">
              <w:rPr>
                <w:rFonts w:ascii="Segoe UI" w:hAnsi="Segoe UI" w:cs="Segoe UI"/>
                <w:color w:val="auto"/>
                <w:sz w:val="21"/>
                <w:szCs w:val="21"/>
              </w:rPr>
              <w:t>for all children to flourish from a wealth of experiences which positively impact their</w:t>
            </w:r>
            <w:r w:rsidRPr="00980F5E">
              <w:rPr>
                <w:rFonts w:ascii="Segoe UI" w:hAnsi="Segoe UI" w:cs="Segoe UI"/>
                <w:color w:val="auto"/>
                <w:sz w:val="21"/>
                <w:szCs w:val="21"/>
              </w:rPr>
              <w:t xml:space="preserve"> academic, emotional and physical development.</w:t>
            </w:r>
          </w:p>
          <w:p w:rsidRPr="00A00E4E" w:rsidR="00CB6D04" w:rsidP="0842C24B" w:rsidRDefault="00980F5E" w14:paraId="6704A232" w14:textId="64002433">
            <w:pPr>
              <w:suppressAutoHyphens w:val="0"/>
              <w:autoSpaceDN/>
              <w:spacing w:before="100" w:beforeAutospacing="on" w:after="100" w:afterAutospacing="on" w:line="300" w:lineRule="atLeast"/>
              <w:rPr>
                <w:rFonts w:ascii="Calibri" w:hAnsi="Calibri" w:cs="Calibri" w:asciiTheme="minorAscii" w:hAnsiTheme="minorAscii" w:cstheme="minorAscii"/>
                <w:i w:val="1"/>
                <w:iCs w:val="1"/>
                <w:sz w:val="22"/>
                <w:szCs w:val="22"/>
              </w:rPr>
            </w:pPr>
            <w:r w:rsidRPr="0842C24B" w:rsidR="00980F5E">
              <w:rPr>
                <w:rFonts w:ascii="Segoe UI" w:hAnsi="Segoe UI" w:cs="Segoe UI"/>
                <w:color w:val="auto"/>
                <w:sz w:val="21"/>
                <w:szCs w:val="21"/>
              </w:rPr>
              <w:t xml:space="preserve">This </w:t>
            </w:r>
            <w:r w:rsidRPr="0842C24B" w:rsidR="10AD9986">
              <w:rPr>
                <w:rFonts w:ascii="Segoe UI" w:hAnsi="Segoe UI" w:cs="Segoe UI"/>
                <w:color w:val="auto"/>
                <w:sz w:val="21"/>
                <w:szCs w:val="21"/>
              </w:rPr>
              <w:t>three-year</w:t>
            </w:r>
            <w:r w:rsidRPr="0842C24B" w:rsidR="00980F5E">
              <w:rPr>
                <w:rFonts w:ascii="Segoe UI" w:hAnsi="Segoe UI" w:cs="Segoe UI"/>
                <w:color w:val="auto"/>
                <w:sz w:val="21"/>
                <w:szCs w:val="21"/>
              </w:rPr>
              <w:t xml:space="preserve"> strategy outlines how we will make that mission a reality for all pupils.</w:t>
            </w:r>
          </w:p>
        </w:tc>
      </w:tr>
    </w:tbl>
    <w:p w:rsidRPr="00A15943" w:rsidR="00E66558" w:rsidRDefault="009D71E8" w14:paraId="2A7D54EB" w14:textId="77777777">
      <w:pPr>
        <w:pStyle w:val="Heading2"/>
        <w:spacing w:before="600"/>
        <w:rPr>
          <w:rFonts w:asciiTheme="minorHAnsi" w:hAnsiTheme="minorHAnsi" w:cstheme="minorHAnsi"/>
          <w:sz w:val="22"/>
          <w:szCs w:val="22"/>
        </w:rPr>
      </w:pPr>
      <w:r w:rsidRPr="00A15943">
        <w:rPr>
          <w:rFonts w:asciiTheme="minorHAnsi" w:hAnsiTheme="minorHAnsi" w:cstheme="minorHAnsi"/>
          <w:sz w:val="22"/>
          <w:szCs w:val="22"/>
        </w:rPr>
        <w:lastRenderedPageBreak/>
        <w:t>Challenges</w:t>
      </w:r>
    </w:p>
    <w:p w:rsidRPr="00A15943" w:rsidR="00E66558" w:rsidP="00AA355B" w:rsidRDefault="009D71E8" w14:paraId="2A7D54EC" w14:textId="77777777">
      <w:pPr>
        <w:rPr>
          <w:rFonts w:asciiTheme="minorHAnsi" w:hAnsiTheme="minorHAnsi" w:cstheme="minorHAnsi"/>
          <w:sz w:val="22"/>
          <w:szCs w:val="22"/>
        </w:rPr>
      </w:pPr>
      <w:r w:rsidRPr="00A15943">
        <w:rPr>
          <w:rFonts w:asciiTheme="minorHAnsi" w:hAnsiTheme="minorHAnsi" w:cstheme="minorHAnsi"/>
          <w:bCs/>
          <w:sz w:val="22"/>
          <w:szCs w:val="22"/>
        </w:rPr>
        <w:t>This details</w:t>
      </w:r>
      <w:r w:rsidRPr="00A15943">
        <w:rPr>
          <w:rFonts w:asciiTheme="minorHAnsi" w:hAnsiTheme="minorHAnsi" w:cstheme="minorHAnsi"/>
          <w:sz w:val="22"/>
          <w:szCs w:val="22"/>
        </w:rPr>
        <w:t xml:space="preserve"> the key</w:t>
      </w:r>
      <w:r w:rsidRPr="00A15943">
        <w:rPr>
          <w:rFonts w:asciiTheme="minorHAnsi" w:hAnsiTheme="minorHAnsi" w:cstheme="minorHAnsi"/>
          <w:bCs/>
          <w:sz w:val="22"/>
          <w:szCs w:val="22"/>
        </w:rPr>
        <w:t xml:space="preserve"> </w:t>
      </w:r>
      <w:r w:rsidRPr="00A15943">
        <w:rPr>
          <w:rFonts w:asciiTheme="minorHAnsi" w:hAnsiTheme="minorHAnsi" w:cstheme="minorHAnsi"/>
          <w:sz w:val="22"/>
          <w:szCs w:val="22"/>
        </w:rPr>
        <w:t xml:space="preserve">challenges to </w:t>
      </w:r>
      <w:r w:rsidRPr="00A15943">
        <w:rPr>
          <w:rFonts w:asciiTheme="minorHAnsi" w:hAnsiTheme="minorHAnsi" w:cstheme="minorHAnsi"/>
          <w:bCs/>
          <w:sz w:val="22"/>
          <w:szCs w:val="22"/>
        </w:rPr>
        <w:t>achievement that we have</w:t>
      </w:r>
      <w:r w:rsidRPr="00A15943">
        <w:rPr>
          <w:rFonts w:asciiTheme="minorHAnsi" w:hAnsiTheme="minorHAnsi" w:cstheme="minorHAnsi"/>
          <w:sz w:val="22"/>
          <w:szCs w:val="22"/>
        </w:rPr>
        <w:t xml:space="preserve"> identified among </w:t>
      </w:r>
      <w:r w:rsidRPr="00A15943">
        <w:rPr>
          <w:rFonts w:asciiTheme="minorHAnsi" w:hAnsiTheme="minorHAnsi" w:cstheme="minorHAnsi"/>
          <w:bCs/>
          <w:sz w:val="22"/>
          <w:szCs w:val="22"/>
        </w:rPr>
        <w:t>our</w:t>
      </w:r>
      <w:r w:rsidRPr="00A15943">
        <w:rPr>
          <w:rFonts w:asciiTheme="minorHAnsi" w:hAnsiTheme="minorHAnsi" w:cstheme="minorHAnsi"/>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Pr="00A15943"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4ED"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4EE"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 xml:space="preserve">Detail of challenge </w:t>
            </w:r>
          </w:p>
        </w:tc>
      </w:tr>
      <w:tr w:rsidRPr="00A15943" w:rsidR="00E66558"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9D71E8" w14:paraId="2A7D54F0"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P="004D661A" w:rsidRDefault="004D661A" w14:paraId="2A7D54F1" w14:textId="765DA45E">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Regular attendance can be lower amongst some of our vulnerable groups</w:t>
            </w:r>
          </w:p>
        </w:tc>
      </w:tr>
      <w:tr w:rsidRPr="00A15943" w:rsidR="00E66558"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9D71E8" w14:paraId="2A7D54F3"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239B" w:rsidR="00CB6D04" w:rsidP="004D661A" w:rsidRDefault="004D661A" w14:paraId="2A7D54F4" w14:textId="15F4A1EF">
            <w:pPr>
              <w:pStyle w:val="TableRowCentered"/>
              <w:ind w:left="0"/>
              <w:jc w:val="left"/>
              <w:rPr>
                <w:rFonts w:asciiTheme="minorHAnsi" w:hAnsiTheme="minorHAnsi" w:cstheme="minorHAnsi"/>
                <w:sz w:val="22"/>
                <w:szCs w:val="22"/>
              </w:rPr>
            </w:pPr>
            <w:r w:rsidRPr="00B7239B">
              <w:rPr>
                <w:rFonts w:asciiTheme="minorHAnsi" w:hAnsiTheme="minorHAnsi" w:cstheme="minorHAnsi"/>
                <w:sz w:val="22"/>
                <w:szCs w:val="22"/>
              </w:rPr>
              <w:t>Continued increase in the number of children and parents with emotional needs impacting on attendance and performance</w:t>
            </w:r>
          </w:p>
        </w:tc>
      </w:tr>
      <w:tr w:rsidRPr="00A15943" w:rsidR="00E66558"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9D71E8" w14:paraId="2A7D54F6"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B7239B" w:rsidR="00E66558" w:rsidP="004D661A" w:rsidRDefault="00FC7328" w14:paraId="2A7D54F7" w14:textId="2766D440">
            <w:pPr>
              <w:pStyle w:val="TableRowCentered"/>
              <w:ind w:left="0"/>
              <w:jc w:val="left"/>
              <w:rPr>
                <w:rFonts w:asciiTheme="minorHAnsi" w:hAnsiTheme="minorHAnsi" w:cstheme="minorHAnsi"/>
                <w:sz w:val="22"/>
                <w:szCs w:val="22"/>
              </w:rPr>
            </w:pPr>
            <w:r w:rsidRPr="00B7239B">
              <w:rPr>
                <w:rFonts w:asciiTheme="minorHAnsi" w:hAnsiTheme="minorHAnsi" w:cstheme="minorHAnsi"/>
                <w:sz w:val="22"/>
                <w:szCs w:val="22"/>
              </w:rPr>
              <w:t>SEND is a factor with many PPG pupils</w:t>
            </w:r>
            <w:r w:rsidRPr="00B7239B" w:rsidR="00737180">
              <w:rPr>
                <w:rFonts w:asciiTheme="minorHAnsi" w:hAnsiTheme="minorHAnsi" w:cstheme="minorHAnsi"/>
                <w:sz w:val="22"/>
                <w:szCs w:val="22"/>
              </w:rPr>
              <w:t xml:space="preserve"> </w:t>
            </w:r>
            <w:r w:rsidR="00D07AF0">
              <w:rPr>
                <w:rFonts w:asciiTheme="minorHAnsi" w:hAnsiTheme="minorHAnsi" w:cstheme="minorHAnsi"/>
                <w:sz w:val="22"/>
                <w:szCs w:val="22"/>
              </w:rPr>
              <w:t>30</w:t>
            </w:r>
            <w:r w:rsidRPr="00B7239B" w:rsidR="00737180">
              <w:rPr>
                <w:rFonts w:asciiTheme="minorHAnsi" w:hAnsiTheme="minorHAnsi" w:cstheme="minorHAnsi"/>
                <w:sz w:val="22"/>
                <w:szCs w:val="22"/>
              </w:rPr>
              <w:t>% PP = SEND</w:t>
            </w:r>
          </w:p>
        </w:tc>
      </w:tr>
      <w:tr w:rsidRPr="00A15943" w:rsidR="00E66558"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9D71E8" w14:paraId="2A7D54F9"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C7328" w:rsidR="00CB6D04" w:rsidP="004D661A" w:rsidRDefault="004D661A" w14:paraId="2A7D54FA" w14:textId="77C07ECB">
            <w:pPr>
              <w:pStyle w:val="TableRowCentered"/>
              <w:ind w:left="0"/>
              <w:jc w:val="left"/>
              <w:rPr>
                <w:rFonts w:asciiTheme="minorHAnsi" w:hAnsiTheme="minorHAnsi" w:cstheme="minorHAnsi"/>
                <w:iCs/>
                <w:sz w:val="22"/>
                <w:szCs w:val="22"/>
              </w:rPr>
            </w:pPr>
            <w:r w:rsidRPr="00A15943">
              <w:rPr>
                <w:rFonts w:asciiTheme="minorHAnsi" w:hAnsiTheme="minorHAnsi" w:cstheme="minorHAnsi"/>
                <w:iCs/>
                <w:sz w:val="22"/>
                <w:szCs w:val="22"/>
              </w:rPr>
              <w:t>Attainment gaps between vulnerable groups in reading, writing, maths and wider curriculum subjects</w:t>
            </w:r>
            <w:r w:rsidR="00FC7328">
              <w:rPr>
                <w:rFonts w:asciiTheme="minorHAnsi" w:hAnsiTheme="minorHAnsi" w:cstheme="minorHAnsi"/>
                <w:iCs/>
                <w:sz w:val="22"/>
                <w:szCs w:val="22"/>
              </w:rPr>
              <w:t xml:space="preserve"> particularly in writing </w:t>
            </w:r>
          </w:p>
        </w:tc>
      </w:tr>
      <w:tr w:rsidRPr="00A15943" w:rsidR="00E66558"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9D71E8" w14:paraId="2A7D54FC" w14:textId="77777777">
            <w:pPr>
              <w:pStyle w:val="TableRow"/>
              <w:rPr>
                <w:rFonts w:asciiTheme="minorHAnsi" w:hAnsiTheme="minorHAnsi" w:cstheme="minorHAnsi"/>
                <w:sz w:val="22"/>
                <w:szCs w:val="22"/>
              </w:rPr>
            </w:pPr>
            <w:bookmarkStart w:name="_Toc443397160" w:id="16"/>
            <w:r w:rsidRPr="00A15943">
              <w:rPr>
                <w:rFonts w:asciiTheme="minorHAnsi" w:hAnsiTheme="minorHAnsi" w:cstheme="minorHAnsi"/>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P="004D661A" w:rsidRDefault="00A4180D" w14:paraId="2A7D54FD" w14:textId="7A67D46F">
            <w:pPr>
              <w:pStyle w:val="TableRowCentered"/>
              <w:ind w:left="0"/>
              <w:jc w:val="left"/>
              <w:rPr>
                <w:rFonts w:asciiTheme="minorHAnsi" w:hAnsiTheme="minorHAnsi" w:cstheme="minorHAnsi"/>
                <w:iCs/>
                <w:sz w:val="22"/>
                <w:szCs w:val="22"/>
              </w:rPr>
            </w:pPr>
            <w:r w:rsidRPr="00A15943">
              <w:rPr>
                <w:rFonts w:asciiTheme="minorHAnsi" w:hAnsiTheme="minorHAnsi" w:cstheme="minorHAnsi"/>
                <w:iCs/>
                <w:sz w:val="22"/>
                <w:szCs w:val="22"/>
              </w:rPr>
              <w:t xml:space="preserve">Ensuring all children have high aspirations regardless of their background, race or sexuality </w:t>
            </w:r>
          </w:p>
        </w:tc>
      </w:tr>
    </w:tbl>
    <w:p w:rsidRPr="00A15943" w:rsidR="00E66558" w:rsidRDefault="009D71E8" w14:paraId="2A7D54FF" w14:textId="77777777">
      <w:pPr>
        <w:pStyle w:val="Heading2"/>
        <w:spacing w:before="600"/>
        <w:rPr>
          <w:rFonts w:asciiTheme="minorHAnsi" w:hAnsiTheme="minorHAnsi" w:cstheme="minorHAnsi"/>
          <w:sz w:val="22"/>
          <w:szCs w:val="22"/>
        </w:rPr>
      </w:pPr>
      <w:r w:rsidRPr="00A15943">
        <w:rPr>
          <w:rFonts w:asciiTheme="minorHAnsi" w:hAnsiTheme="minorHAnsi" w:cstheme="minorHAnsi"/>
          <w:sz w:val="22"/>
          <w:szCs w:val="22"/>
        </w:rPr>
        <w:t xml:space="preserve">Intended outcomes </w:t>
      </w:r>
    </w:p>
    <w:p w:rsidRPr="00A15943" w:rsidR="00E66558" w:rsidRDefault="009D71E8" w14:paraId="2A7D5500" w14:textId="77777777">
      <w:pPr>
        <w:rPr>
          <w:rFonts w:asciiTheme="minorHAnsi" w:hAnsiTheme="minorHAnsi" w:cstheme="minorHAnsi"/>
          <w:sz w:val="22"/>
          <w:szCs w:val="22"/>
        </w:rPr>
      </w:pPr>
      <w:r w:rsidRPr="00A15943">
        <w:rPr>
          <w:rFonts w:asciiTheme="minorHAnsi" w:hAnsiTheme="minorHAnsi" w:cstheme="minorHAnsi"/>
          <w:color w:val="auto"/>
          <w:sz w:val="22"/>
          <w:szCs w:val="22"/>
        </w:rPr>
        <w:t xml:space="preserve">This explains the outcomes we are aiming for </w:t>
      </w:r>
      <w:r w:rsidRPr="00A15943">
        <w:rPr>
          <w:rFonts w:asciiTheme="minorHAnsi" w:hAnsiTheme="minorHAnsi" w:cstheme="minorHAnsi"/>
          <w:b/>
          <w:bCs/>
          <w:color w:val="auto"/>
          <w:sz w:val="22"/>
          <w:szCs w:val="22"/>
        </w:rPr>
        <w:t>by the end of our current strategy plan</w:t>
      </w:r>
      <w:r w:rsidRPr="00A15943">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Pr="00A15943" w:rsidR="00E66558"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501"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502"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Success criteria</w:t>
            </w:r>
          </w:p>
        </w:tc>
      </w:tr>
      <w:tr w:rsidRPr="00A15943" w:rsidR="00E66558"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P="007779E9" w:rsidRDefault="00D02F67" w14:paraId="2A7D5504" w14:textId="0EACF805">
            <w:pPr>
              <w:pStyle w:val="TableRow"/>
              <w:ind w:left="0"/>
              <w:rPr>
                <w:rFonts w:asciiTheme="minorHAnsi" w:hAnsiTheme="minorHAnsi" w:cstheme="minorHAnsi"/>
                <w:sz w:val="22"/>
                <w:szCs w:val="22"/>
              </w:rPr>
            </w:pPr>
            <w:r w:rsidRPr="00A15943">
              <w:rPr>
                <w:rFonts w:asciiTheme="minorHAnsi" w:hAnsiTheme="minorHAnsi" w:cstheme="minorHAnsi"/>
                <w:iCs/>
                <w:sz w:val="22"/>
                <w:szCs w:val="22"/>
              </w:rPr>
              <w:t>Attendance for vulnerable groups will be in line with all children</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D02F67" w14:paraId="2A7D5505" w14:textId="4F184F40">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Attendance will be at 96% (or higher) for an all groups</w:t>
            </w:r>
          </w:p>
        </w:tc>
      </w:tr>
      <w:tr w:rsidRPr="00A15943" w:rsidR="00E66558"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P="007779E9" w:rsidRDefault="007779E9" w14:paraId="2A7D5507" w14:textId="3F6BDE98">
            <w:pPr>
              <w:pStyle w:val="TableRow"/>
              <w:ind w:left="0"/>
              <w:rPr>
                <w:rFonts w:asciiTheme="minorHAnsi" w:hAnsiTheme="minorHAnsi" w:cstheme="minorHAnsi"/>
                <w:sz w:val="22"/>
                <w:szCs w:val="22"/>
              </w:rPr>
            </w:pPr>
            <w:r w:rsidRPr="00A15943">
              <w:rPr>
                <w:rFonts w:asciiTheme="minorHAnsi" w:hAnsiTheme="minorHAnsi" w:cstheme="minorHAnsi"/>
                <w:sz w:val="22"/>
                <w:szCs w:val="22"/>
              </w:rPr>
              <w:t>Support children and families whose emotional needs are impacting on academic, emotional and physical success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7779E9" w14:paraId="2A7D5508" w14:textId="023E4364">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 xml:space="preserve">Children will have been supported and progress will be maintained.  </w:t>
            </w:r>
          </w:p>
        </w:tc>
      </w:tr>
      <w:tr w:rsidRPr="00A15943" w:rsidR="00E66558" w14:paraId="2A7D550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P="007779E9" w:rsidRDefault="007779E9" w14:paraId="2A7D550A" w14:textId="2FD3C5D1">
            <w:pPr>
              <w:pStyle w:val="TableRow"/>
              <w:ind w:left="0"/>
              <w:rPr>
                <w:rFonts w:asciiTheme="minorHAnsi" w:hAnsiTheme="minorHAnsi" w:cstheme="minorHAnsi"/>
                <w:sz w:val="22"/>
                <w:szCs w:val="22"/>
              </w:rPr>
            </w:pPr>
            <w:r w:rsidRPr="00A15943">
              <w:rPr>
                <w:rFonts w:asciiTheme="minorHAnsi" w:hAnsiTheme="minorHAnsi" w:cstheme="minorHAnsi"/>
                <w:sz w:val="22"/>
                <w:szCs w:val="22"/>
              </w:rPr>
              <w:t>Children with SEND will have increased support to ensure good progress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7779E9" w14:paraId="2A7D550B" w14:textId="4277DBCB">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Progress of SEND children will be good and attainment will improve in reading, writing, maths and wider curriculum subjects</w:t>
            </w:r>
          </w:p>
        </w:tc>
      </w:tr>
      <w:tr w:rsidRPr="00A15943" w:rsidR="00E66558" w14:paraId="2A7D550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08474A" w:rsidR="00CB6D04" w:rsidP="007779E9" w:rsidRDefault="007779E9" w14:paraId="2A7D550D" w14:textId="2667D152">
            <w:pPr>
              <w:pStyle w:val="TableRow"/>
              <w:ind w:left="0"/>
              <w:rPr>
                <w:rFonts w:asciiTheme="minorHAnsi" w:hAnsiTheme="minorHAnsi" w:cstheme="minorHAnsi"/>
                <w:sz w:val="22"/>
                <w:szCs w:val="22"/>
              </w:rPr>
            </w:pPr>
            <w:r w:rsidRPr="00A15943">
              <w:rPr>
                <w:rFonts w:asciiTheme="minorHAnsi" w:hAnsiTheme="minorHAnsi" w:cstheme="minorHAnsi"/>
                <w:sz w:val="22"/>
                <w:szCs w:val="22"/>
              </w:rPr>
              <w:t>Attainment gap in all subjects will have reduced</w:t>
            </w:r>
            <w:r w:rsidR="0008474A">
              <w:rPr>
                <w:rFonts w:asciiTheme="minorHAnsi" w:hAnsiTheme="minorHAnsi" w:cstheme="minorHAnsi"/>
                <w:sz w:val="22"/>
                <w:szCs w:val="22"/>
              </w:rPr>
              <w:t>, particularly writing</w:t>
            </w:r>
            <w:r w:rsidR="00F755F3">
              <w:rPr>
                <w:rFonts w:asciiTheme="minorHAnsi" w:hAnsiTheme="minorHAnsi" w:cstheme="minorHAnsi"/>
                <w:sz w:val="22"/>
                <w:szCs w:val="22"/>
              </w:rPr>
              <w:t xml:space="preserve">.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051BEB" w14:paraId="2A7D550E" w14:textId="66A38E1E">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 xml:space="preserve">Pupils make progress in line with non-PPG </w:t>
            </w:r>
            <w:r w:rsidRPr="00A15943" w:rsidR="00124EA2">
              <w:rPr>
                <w:rFonts w:asciiTheme="minorHAnsi" w:hAnsiTheme="minorHAnsi" w:cstheme="minorHAnsi"/>
                <w:sz w:val="22"/>
                <w:szCs w:val="22"/>
              </w:rPr>
              <w:t>pupils in schools</w:t>
            </w:r>
          </w:p>
        </w:tc>
      </w:tr>
      <w:tr w:rsidRPr="00A15943" w:rsidR="007779E9" w14:paraId="69B82800"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7779E9" w:rsidP="00745CFD" w:rsidRDefault="00124EA2" w14:paraId="3AD41C28" w14:textId="1618F1C2">
            <w:pPr>
              <w:pStyle w:val="TableRow"/>
              <w:ind w:left="0"/>
              <w:rPr>
                <w:rFonts w:asciiTheme="minorHAnsi" w:hAnsiTheme="minorHAnsi" w:cstheme="minorHAnsi"/>
                <w:sz w:val="22"/>
                <w:szCs w:val="22"/>
              </w:rPr>
            </w:pPr>
            <w:r w:rsidRPr="00A15943">
              <w:rPr>
                <w:rFonts w:asciiTheme="minorHAnsi" w:hAnsiTheme="minorHAnsi" w:cstheme="minorHAnsi"/>
                <w:sz w:val="22"/>
                <w:szCs w:val="22"/>
              </w:rPr>
              <w:lastRenderedPageBreak/>
              <w:t>Children to be inspired from the curriculum and wider curriculum to aim high for later life</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7779E9" w:rsidRDefault="00D94690" w14:paraId="764900FF" w14:textId="184BA97B">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Children will be engaged with their learning and be able to speak about what they have learnt and how they aim to use this in life</w:t>
            </w:r>
          </w:p>
        </w:tc>
      </w:tr>
    </w:tbl>
    <w:p w:rsidRPr="00A15943" w:rsidR="00120AB1" w:rsidP="00ED5108" w:rsidRDefault="00120AB1" w14:paraId="60BAD9F6" w14:textId="77777777">
      <w:pPr>
        <w:rPr>
          <w:rFonts w:asciiTheme="minorHAnsi" w:hAnsiTheme="minorHAnsi" w:cstheme="minorHAnsi"/>
          <w:sz w:val="22"/>
          <w:szCs w:val="22"/>
        </w:rPr>
      </w:pPr>
    </w:p>
    <w:p w:rsidRPr="00A15943" w:rsidR="00E66558" w:rsidRDefault="00D94690" w14:paraId="2A7D5512" w14:textId="5977BCC5">
      <w:pPr>
        <w:pStyle w:val="Heading2"/>
        <w:rPr>
          <w:rFonts w:asciiTheme="minorHAnsi" w:hAnsiTheme="minorHAnsi" w:cstheme="minorHAnsi"/>
          <w:sz w:val="22"/>
          <w:szCs w:val="22"/>
        </w:rPr>
      </w:pPr>
      <w:r w:rsidRPr="00A15943">
        <w:rPr>
          <w:rFonts w:asciiTheme="minorHAnsi" w:hAnsiTheme="minorHAnsi" w:cstheme="minorHAnsi"/>
          <w:sz w:val="22"/>
          <w:szCs w:val="22"/>
        </w:rPr>
        <w:t>A</w:t>
      </w:r>
      <w:r w:rsidRPr="00A15943" w:rsidR="009D71E8">
        <w:rPr>
          <w:rFonts w:asciiTheme="minorHAnsi" w:hAnsiTheme="minorHAnsi" w:cstheme="minorHAnsi"/>
          <w:sz w:val="22"/>
          <w:szCs w:val="22"/>
        </w:rPr>
        <w:t>ctivity in this academic year</w:t>
      </w:r>
    </w:p>
    <w:p w:rsidRPr="00A15943" w:rsidR="00E66558" w:rsidRDefault="009D71E8" w14:paraId="2A7D5513" w14:textId="603E7BD1">
      <w:pPr>
        <w:spacing w:after="480"/>
        <w:rPr>
          <w:rFonts w:asciiTheme="minorHAnsi" w:hAnsiTheme="minorHAnsi" w:cstheme="minorHAnsi"/>
          <w:sz w:val="22"/>
          <w:szCs w:val="22"/>
        </w:rPr>
      </w:pPr>
      <w:r w:rsidRPr="00A15943">
        <w:rPr>
          <w:rFonts w:asciiTheme="minorHAnsi" w:hAnsiTheme="minorHAnsi" w:cstheme="minorHAnsi"/>
          <w:sz w:val="22"/>
          <w:szCs w:val="22"/>
        </w:rPr>
        <w:t>This details how we intend to spend our pupil premium (and recovery premium</w:t>
      </w:r>
      <w:r w:rsidRPr="00A15943" w:rsidR="00A112B5">
        <w:rPr>
          <w:rFonts w:asciiTheme="minorHAnsi" w:hAnsiTheme="minorHAnsi" w:cstheme="minorHAnsi"/>
          <w:sz w:val="22"/>
          <w:szCs w:val="22"/>
        </w:rPr>
        <w:t>)</w:t>
      </w:r>
      <w:r w:rsidRPr="00A15943">
        <w:rPr>
          <w:rFonts w:asciiTheme="minorHAnsi" w:hAnsiTheme="minorHAnsi" w:cstheme="minorHAnsi"/>
          <w:sz w:val="22"/>
          <w:szCs w:val="22"/>
        </w:rPr>
        <w:t xml:space="preserve"> funding </w:t>
      </w:r>
      <w:r w:rsidRPr="00A15943">
        <w:rPr>
          <w:rFonts w:asciiTheme="minorHAnsi" w:hAnsiTheme="minorHAnsi" w:cstheme="minorHAnsi"/>
          <w:b/>
          <w:bCs/>
          <w:sz w:val="22"/>
          <w:szCs w:val="22"/>
        </w:rPr>
        <w:t>this academic year</w:t>
      </w:r>
      <w:r w:rsidRPr="00A15943">
        <w:rPr>
          <w:rFonts w:asciiTheme="minorHAnsi" w:hAnsiTheme="minorHAnsi" w:cstheme="minorHAnsi"/>
          <w:sz w:val="22"/>
          <w:szCs w:val="22"/>
        </w:rPr>
        <w:t xml:space="preserve"> to address the challenges listed above.</w:t>
      </w:r>
    </w:p>
    <w:p w:rsidRPr="00A15943" w:rsidR="00E66558" w:rsidRDefault="009D71E8" w14:paraId="2A7D5514" w14:textId="77777777">
      <w:pPr>
        <w:pStyle w:val="Heading3"/>
        <w:rPr>
          <w:rFonts w:asciiTheme="minorHAnsi" w:hAnsiTheme="minorHAnsi" w:cstheme="minorHAnsi"/>
          <w:sz w:val="22"/>
          <w:szCs w:val="22"/>
        </w:rPr>
      </w:pPr>
      <w:r w:rsidRPr="00A15943">
        <w:rPr>
          <w:rFonts w:asciiTheme="minorHAnsi" w:hAnsiTheme="minorHAnsi" w:cstheme="minorHAnsi"/>
          <w:sz w:val="22"/>
          <w:szCs w:val="22"/>
        </w:rPr>
        <w:t>Teaching (for example, CPD, recruitment and retention)</w:t>
      </w:r>
    </w:p>
    <w:p w:rsidRPr="00A15943" w:rsidR="00E66558" w:rsidP="13922434" w:rsidRDefault="009D71E8" w14:paraId="2A7D5515" w14:textId="7B6004F5">
      <w:pPr>
        <w:rPr>
          <w:rFonts w:ascii="Calibri" w:hAnsi="Calibri" w:cs="Calibri" w:asciiTheme="minorAscii" w:hAnsiTheme="minorAscii" w:cstheme="minorAscii"/>
          <w:sz w:val="22"/>
          <w:szCs w:val="22"/>
          <w:highlight w:val="yellow"/>
        </w:rPr>
      </w:pPr>
      <w:r w:rsidRPr="13922434" w:rsidR="009D71E8">
        <w:rPr>
          <w:rFonts w:ascii="Calibri" w:hAnsi="Calibri" w:cs="Calibri" w:asciiTheme="minorAscii" w:hAnsiTheme="minorAscii" w:cstheme="minorAscii"/>
          <w:sz w:val="22"/>
          <w:szCs w:val="22"/>
        </w:rPr>
        <w:t>Budgeted cost: £</w:t>
      </w:r>
      <w:r w:rsidRPr="13922434" w:rsidR="11656CB7">
        <w:rPr>
          <w:rFonts w:ascii="Calibri" w:hAnsi="Calibri" w:cs="Calibri" w:asciiTheme="minorAscii" w:hAnsiTheme="minorAscii" w:cstheme="minorAscii"/>
          <w:sz w:val="22"/>
          <w:szCs w:val="22"/>
        </w:rPr>
        <w:t>32,719.18</w:t>
      </w:r>
    </w:p>
    <w:tbl>
      <w:tblPr>
        <w:tblW w:w="5000" w:type="pct"/>
        <w:tblCellMar>
          <w:left w:w="10" w:type="dxa"/>
          <w:right w:w="10" w:type="dxa"/>
        </w:tblCellMar>
        <w:tblLook w:val="04A0" w:firstRow="1" w:lastRow="0" w:firstColumn="1" w:lastColumn="0" w:noHBand="0" w:noVBand="1"/>
      </w:tblPr>
      <w:tblGrid>
        <w:gridCol w:w="2688"/>
        <w:gridCol w:w="5245"/>
        <w:gridCol w:w="1553"/>
      </w:tblGrid>
      <w:tr w:rsidRPr="00A15943" w:rsidR="00E66558" w:rsidTr="2974C9CB"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16"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Activity</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17"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18"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Pr="00A15943" w:rsidR="00775BFC" w:rsidTr="2974C9CB"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75BFC" w:rsidP="00C9175F" w:rsidRDefault="00C9175F" w14:paraId="66095BD6" w14:textId="465FB2C5">
            <w:pPr>
              <w:pStyle w:val="TableRow"/>
              <w:ind w:left="0"/>
              <w:rPr>
                <w:rStyle w:val="eop"/>
                <w:rFonts w:asciiTheme="minorHAnsi" w:hAnsiTheme="minorHAnsi" w:cstheme="minorHAnsi"/>
                <w:color w:val="auto"/>
                <w:sz w:val="22"/>
                <w:szCs w:val="22"/>
                <w:shd w:val="clear" w:color="auto" w:fill="FFFFFF"/>
              </w:rPr>
            </w:pPr>
            <w:r w:rsidRPr="00A15943">
              <w:rPr>
                <w:rStyle w:val="normaltextrun"/>
                <w:rFonts w:asciiTheme="minorHAnsi" w:hAnsiTheme="minorHAnsi" w:cstheme="minorHAnsi"/>
                <w:color w:val="auto"/>
                <w:sz w:val="22"/>
                <w:szCs w:val="22"/>
                <w:shd w:val="clear" w:color="auto" w:fill="FFFFFF"/>
                <w:lang w:val="en-US"/>
              </w:rPr>
              <w:t>Continue with t</w:t>
            </w:r>
            <w:r w:rsidRPr="00A15943" w:rsidR="00775BFC">
              <w:rPr>
                <w:rStyle w:val="normaltextrun"/>
                <w:rFonts w:asciiTheme="minorHAnsi" w:hAnsiTheme="minorHAnsi" w:cstheme="minorHAnsi"/>
                <w:color w:val="auto"/>
                <w:sz w:val="22"/>
                <w:szCs w:val="22"/>
                <w:shd w:val="clear" w:color="auto" w:fill="FFFFFF"/>
                <w:lang w:val="en-US"/>
              </w:rPr>
              <w:t>he </w:t>
            </w:r>
            <w:proofErr w:type="spellStart"/>
            <w:r w:rsidRPr="00A15943" w:rsidR="00775BFC">
              <w:rPr>
                <w:rStyle w:val="normaltextrun"/>
                <w:rFonts w:asciiTheme="minorHAnsi" w:hAnsiTheme="minorHAnsi" w:cstheme="minorHAnsi"/>
                <w:color w:val="auto"/>
                <w:sz w:val="22"/>
                <w:szCs w:val="22"/>
                <w:shd w:val="clear" w:color="auto" w:fill="FFFFFF"/>
                <w:lang w:val="en-US"/>
              </w:rPr>
              <w:t>Maths</w:t>
            </w:r>
            <w:proofErr w:type="spellEnd"/>
            <w:r w:rsidRPr="00A15943" w:rsidR="00775BFC">
              <w:rPr>
                <w:rStyle w:val="normaltextrun"/>
                <w:rFonts w:asciiTheme="minorHAnsi" w:hAnsiTheme="minorHAnsi" w:cstheme="minorHAnsi"/>
                <w:color w:val="auto"/>
                <w:sz w:val="22"/>
                <w:szCs w:val="22"/>
                <w:shd w:val="clear" w:color="auto" w:fill="FFFFFF"/>
                <w:lang w:val="en-US"/>
              </w:rPr>
              <w:t> Mastery training.</w:t>
            </w:r>
            <w:r w:rsidR="00E5335E">
              <w:rPr>
                <w:rStyle w:val="normaltextrun"/>
                <w:rFonts w:asciiTheme="minorHAnsi" w:hAnsiTheme="minorHAnsi" w:cstheme="minorHAnsi"/>
                <w:color w:val="auto"/>
                <w:sz w:val="22"/>
                <w:szCs w:val="22"/>
                <w:shd w:val="clear" w:color="auto" w:fill="FFFFFF"/>
                <w:lang w:val="en-US"/>
              </w:rPr>
              <w:t xml:space="preserve"> Induct</w:t>
            </w:r>
            <w:r w:rsidR="00393509">
              <w:rPr>
                <w:rStyle w:val="normaltextrun"/>
                <w:rFonts w:asciiTheme="minorHAnsi" w:hAnsiTheme="minorHAnsi" w:cstheme="minorHAnsi"/>
                <w:color w:val="auto"/>
                <w:sz w:val="22"/>
                <w:szCs w:val="22"/>
                <w:shd w:val="clear" w:color="auto" w:fill="FFFFFF"/>
                <w:lang w:val="en-US"/>
              </w:rPr>
              <w:t xml:space="preserve">, </w:t>
            </w:r>
            <w:r w:rsidR="00E5335E">
              <w:rPr>
                <w:rStyle w:val="normaltextrun"/>
                <w:rFonts w:asciiTheme="minorHAnsi" w:hAnsiTheme="minorHAnsi" w:cstheme="minorHAnsi"/>
                <w:color w:val="auto"/>
                <w:sz w:val="22"/>
                <w:szCs w:val="22"/>
                <w:shd w:val="clear" w:color="auto" w:fill="FFFFFF"/>
                <w:lang w:val="en-US"/>
              </w:rPr>
              <w:t xml:space="preserve">train new </w:t>
            </w:r>
            <w:r w:rsidR="00393509">
              <w:rPr>
                <w:rStyle w:val="normaltextrun"/>
                <w:rFonts w:asciiTheme="minorHAnsi" w:hAnsiTheme="minorHAnsi" w:cstheme="minorHAnsi"/>
                <w:color w:val="auto"/>
                <w:sz w:val="22"/>
                <w:szCs w:val="22"/>
                <w:shd w:val="clear" w:color="auto" w:fill="FFFFFF"/>
                <w:lang w:val="en-US"/>
              </w:rPr>
              <w:t>M</w:t>
            </w:r>
            <w:r w:rsidR="00E5335E">
              <w:rPr>
                <w:rStyle w:val="normaltextrun"/>
                <w:rFonts w:asciiTheme="minorHAnsi" w:hAnsiTheme="minorHAnsi" w:cstheme="minorHAnsi"/>
                <w:color w:val="auto"/>
                <w:sz w:val="22"/>
                <w:szCs w:val="22"/>
                <w:shd w:val="clear" w:color="auto" w:fill="FFFFFF"/>
                <w:lang w:val="en-US"/>
              </w:rPr>
              <w:t>ath</w:t>
            </w:r>
            <w:r w:rsidR="00393509">
              <w:rPr>
                <w:rStyle w:val="normaltextrun"/>
                <w:rFonts w:asciiTheme="minorHAnsi" w:hAnsiTheme="minorHAnsi" w:cstheme="minorHAnsi"/>
                <w:color w:val="auto"/>
                <w:sz w:val="22"/>
                <w:szCs w:val="22"/>
                <w:shd w:val="clear" w:color="auto" w:fill="FFFFFF"/>
                <w:lang w:val="en-US"/>
              </w:rPr>
              <w:t>’</w:t>
            </w:r>
            <w:r w:rsidR="00E5335E">
              <w:rPr>
                <w:rStyle w:val="normaltextrun"/>
                <w:rFonts w:asciiTheme="minorHAnsi" w:hAnsiTheme="minorHAnsi" w:cstheme="minorHAnsi"/>
                <w:color w:val="auto"/>
                <w:sz w:val="22"/>
                <w:szCs w:val="22"/>
                <w:shd w:val="clear" w:color="auto" w:fill="FFFFFF"/>
                <w:lang w:val="en-US"/>
              </w:rPr>
              <w:t>s team</w:t>
            </w:r>
            <w:r w:rsidR="00393509">
              <w:rPr>
                <w:rStyle w:val="normaltextrun"/>
                <w:rFonts w:asciiTheme="minorHAnsi" w:hAnsiTheme="minorHAnsi" w:cstheme="minorHAnsi"/>
                <w:color w:val="auto"/>
                <w:sz w:val="22"/>
                <w:szCs w:val="22"/>
                <w:shd w:val="clear" w:color="auto" w:fill="FFFFFF"/>
                <w:lang w:val="en-US"/>
              </w:rPr>
              <w:t xml:space="preserve"> and equip them to lead. </w:t>
            </w:r>
          </w:p>
          <w:p w:rsidRPr="00A15943" w:rsidR="00775BFC" w:rsidP="00775BFC" w:rsidRDefault="00775BFC" w14:paraId="10150E37" w14:textId="77777777">
            <w:pPr>
              <w:pStyle w:val="TableRow"/>
              <w:rPr>
                <w:rStyle w:val="eop"/>
                <w:rFonts w:asciiTheme="minorHAnsi" w:hAnsiTheme="minorHAnsi" w:cstheme="minorHAnsi"/>
                <w:color w:val="0D0D0D" w:themeColor="text1" w:themeTint="F2"/>
                <w:sz w:val="22"/>
                <w:szCs w:val="22"/>
              </w:rPr>
            </w:pPr>
          </w:p>
          <w:p w:rsidRPr="00A15943" w:rsidR="00775BFC" w:rsidP="13922434" w:rsidRDefault="00775BFC" w14:paraId="236E08E9" w14:textId="3445C2F9">
            <w:pPr>
              <w:pStyle w:val="TableRow"/>
              <w:rPr>
                <w:rFonts w:ascii="Calibri" w:hAnsi="Calibri" w:cs="Calibri" w:asciiTheme="minorAscii" w:hAnsiTheme="minorAscii" w:cstheme="minorAscii"/>
                <w:sz w:val="22"/>
                <w:szCs w:val="22"/>
              </w:rPr>
            </w:pPr>
            <w:r w:rsidRPr="13922434" w:rsidR="05E52897">
              <w:rPr>
                <w:rFonts w:ascii="Calibri" w:hAnsi="Calibri" w:cs="Calibri" w:asciiTheme="minorAscii" w:hAnsiTheme="minorAscii" w:cstheme="minorAscii"/>
                <w:i w:val="1"/>
                <w:iCs w:val="1"/>
                <w:color w:val="auto"/>
                <w:sz w:val="22"/>
                <w:szCs w:val="22"/>
              </w:rPr>
              <w:t>£</w:t>
            </w:r>
            <w:r w:rsidRPr="13922434" w:rsidR="15E69AA3">
              <w:rPr>
                <w:rFonts w:ascii="Calibri" w:hAnsi="Calibri" w:cs="Calibri" w:asciiTheme="minorAscii" w:hAnsiTheme="minorAscii" w:cstheme="minorAscii"/>
                <w:i w:val="1"/>
                <w:iCs w:val="1"/>
                <w:color w:val="auto"/>
                <w:sz w:val="22"/>
                <w:szCs w:val="22"/>
              </w:rPr>
              <w:t>1</w:t>
            </w:r>
            <w:r w:rsidRPr="13922434" w:rsidR="60D92001">
              <w:rPr>
                <w:rFonts w:ascii="Calibri" w:hAnsi="Calibri" w:cs="Calibri" w:asciiTheme="minorAscii" w:hAnsiTheme="minorAscii" w:cstheme="minorAscii"/>
                <w:i w:val="1"/>
                <w:iCs w:val="1"/>
                <w:color w:val="auto"/>
                <w:sz w:val="22"/>
                <w:szCs w:val="22"/>
              </w:rPr>
              <w:t>,</w:t>
            </w:r>
            <w:r w:rsidRPr="13922434" w:rsidR="15E69AA3">
              <w:rPr>
                <w:rFonts w:ascii="Calibri" w:hAnsi="Calibri" w:cs="Calibri" w:asciiTheme="minorAscii" w:hAnsiTheme="minorAscii" w:cstheme="minorAscii"/>
                <w:i w:val="1"/>
                <w:iCs w:val="1"/>
                <w:color w:val="auto"/>
                <w:sz w:val="22"/>
                <w:szCs w:val="22"/>
              </w:rPr>
              <w:t>000</w:t>
            </w:r>
          </w:p>
          <w:p w:rsidRPr="00A15943" w:rsidR="00775BFC" w:rsidP="2974C9CB" w:rsidRDefault="00775BFC" w14:paraId="2A7D551A" w14:textId="7D58D804">
            <w:pPr>
              <w:pStyle w:val="TableRow"/>
              <w:rPr>
                <w:rFonts w:ascii="Calibri" w:hAnsi="Calibri" w:cs="Calibri" w:asciiTheme="minorAscii" w:hAnsiTheme="minorAscii" w:cstheme="minorAscii"/>
                <w:i w:val="1"/>
                <w:iCs w:val="1"/>
                <w:color w:val="auto"/>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75BFC" w:rsidP="00737180" w:rsidRDefault="00775BFC" w14:paraId="2A7D551B" w14:textId="2D88AC38">
            <w:pPr>
              <w:pStyle w:val="TableRowCentered"/>
              <w:ind w:left="0"/>
              <w:jc w:val="left"/>
              <w:rPr>
                <w:rFonts w:asciiTheme="minorHAnsi" w:hAnsiTheme="minorHAnsi" w:cstheme="minorHAnsi"/>
                <w:sz w:val="22"/>
                <w:szCs w:val="22"/>
              </w:rPr>
            </w:pPr>
            <w:r w:rsidRPr="00A15943">
              <w:rPr>
                <w:rFonts w:asciiTheme="minorHAnsi" w:hAnsiTheme="minorHAnsi" w:cstheme="minorHAnsi"/>
                <w:color w:val="auto"/>
                <w:sz w:val="22"/>
                <w:szCs w:val="22"/>
              </w:rPr>
              <w:t>The impact of mastery learning approaches is an additional five months progress on average over the course of a year according to the EEF toolkit.   It is most effective when pupils are given opportunities to work in groups and take responsibility for supporting each other’s progress.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75BFC" w:rsidP="00775BFC" w:rsidRDefault="004877EE" w14:paraId="2A7D551C" w14:textId="51630C89">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4</w:t>
            </w:r>
          </w:p>
        </w:tc>
      </w:tr>
      <w:tr w:rsidRPr="00A15943" w:rsidR="00775BFC" w:rsidTr="2974C9CB"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775BFC" w:rsidP="00775BFC" w:rsidRDefault="00775BFC" w14:paraId="4B6557E4" w14:textId="77777777">
            <w:pPr>
              <w:pStyle w:val="TableRow"/>
              <w:rPr>
                <w:rFonts w:asciiTheme="minorHAnsi" w:hAnsiTheme="minorHAnsi" w:cstheme="minorHAnsi"/>
                <w:color w:val="auto"/>
                <w:sz w:val="22"/>
                <w:szCs w:val="22"/>
              </w:rPr>
            </w:pPr>
            <w:r w:rsidRPr="00231C55">
              <w:rPr>
                <w:rFonts w:asciiTheme="minorHAnsi" w:hAnsiTheme="minorHAnsi" w:cstheme="minorHAnsi"/>
                <w:color w:val="auto"/>
                <w:sz w:val="22"/>
                <w:szCs w:val="22"/>
              </w:rPr>
              <w:t xml:space="preserve">PIXL Reading resources to support high quality whole class teaching of explicit skills including diagnostic tools and exercises to regularly practice skills </w:t>
            </w:r>
          </w:p>
          <w:p w:rsidRPr="00231C55" w:rsidR="00775BFC" w:rsidP="00775BFC" w:rsidRDefault="00775BFC" w14:paraId="09E99E52" w14:textId="77777777">
            <w:pPr>
              <w:pStyle w:val="TableRow"/>
              <w:rPr>
                <w:rFonts w:asciiTheme="minorHAnsi" w:hAnsiTheme="minorHAnsi" w:cstheme="minorHAnsi"/>
                <w:i/>
                <w:iCs/>
                <w:color w:val="auto"/>
                <w:sz w:val="22"/>
                <w:szCs w:val="22"/>
              </w:rPr>
            </w:pPr>
          </w:p>
          <w:p w:rsidRPr="00231C55" w:rsidR="00775BFC" w:rsidP="13922434" w:rsidRDefault="00775BFC" w14:paraId="209CA9B7" w14:textId="3EC6268B">
            <w:pPr>
              <w:pStyle w:val="TableRow"/>
              <w:rPr>
                <w:rFonts w:ascii="Calibri" w:hAnsi="Calibri" w:cs="Calibri" w:asciiTheme="minorAscii" w:hAnsiTheme="minorAscii" w:cstheme="minorAscii"/>
                <w:i w:val="1"/>
                <w:iCs w:val="1"/>
                <w:sz w:val="22"/>
                <w:szCs w:val="22"/>
              </w:rPr>
            </w:pPr>
            <w:r w:rsidRPr="13922434" w:rsidR="05E52897">
              <w:rPr>
                <w:rFonts w:ascii="Calibri" w:hAnsi="Calibri" w:cs="Calibri" w:asciiTheme="minorAscii" w:hAnsiTheme="minorAscii" w:cstheme="minorAscii"/>
                <w:i w:val="1"/>
                <w:iCs w:val="1"/>
                <w:color w:val="auto"/>
                <w:sz w:val="22"/>
                <w:szCs w:val="22"/>
              </w:rPr>
              <w:t>£3,</w:t>
            </w:r>
            <w:r w:rsidRPr="13922434" w:rsidR="072512A0">
              <w:rPr>
                <w:rFonts w:ascii="Calibri" w:hAnsi="Calibri" w:cs="Calibri" w:asciiTheme="minorAscii" w:hAnsiTheme="minorAscii" w:cstheme="minorAscii"/>
                <w:i w:val="1"/>
                <w:iCs w:val="1"/>
                <w:color w:val="auto"/>
                <w:sz w:val="22"/>
                <w:szCs w:val="22"/>
              </w:rPr>
              <w:t>240</w:t>
            </w:r>
          </w:p>
          <w:p w:rsidRPr="00231C55" w:rsidR="00775BFC" w:rsidP="2974C9CB" w:rsidRDefault="00775BFC" w14:paraId="2A7D551E" w14:textId="5BF6CE8D">
            <w:pPr>
              <w:pStyle w:val="TableRow"/>
              <w:rPr>
                <w:rFonts w:ascii="Calibri" w:hAnsi="Calibri" w:cs="Calibri" w:asciiTheme="minorAscii" w:hAnsiTheme="minorAscii" w:cstheme="minorAscii"/>
                <w:i w:val="1"/>
                <w:iCs w:val="1"/>
                <w:color w:val="auto"/>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775BFC" w:rsidP="00775BFC" w:rsidRDefault="00775BFC" w14:paraId="4FC5B71A" w14:textId="77777777">
            <w:pPr>
              <w:spacing w:after="0"/>
              <w:rPr>
                <w:rFonts w:asciiTheme="minorHAnsi" w:hAnsiTheme="minorHAnsi" w:eastAsiaTheme="minorEastAsia" w:cstheme="minorHAnsi"/>
                <w:color w:val="auto"/>
                <w:sz w:val="22"/>
                <w:szCs w:val="22"/>
              </w:rPr>
            </w:pPr>
            <w:r w:rsidRPr="00231C55">
              <w:rPr>
                <w:rFonts w:asciiTheme="minorHAnsi" w:hAnsiTheme="minorHAnsi" w:eastAsiaTheme="minorEastAsia" w:cstheme="minorHAnsi"/>
                <w:color w:val="auto"/>
                <w:sz w:val="22"/>
                <w:szCs w:val="22"/>
              </w:rPr>
              <w:t>According to the EEF toolkit, reading comprehension strategies are high impact on average (+6 months). 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  A wide range of strategies and approaches can be successful, but for many pupils they need to be taught explicitly and consistently.</w:t>
            </w:r>
          </w:p>
          <w:p w:rsidRPr="00231C55" w:rsidR="00775BFC" w:rsidP="00673D5F" w:rsidRDefault="00775BFC" w14:paraId="2A7D551F" w14:textId="51AE03E3">
            <w:pPr>
              <w:pStyle w:val="TableRowCentered"/>
              <w:ind w:left="0"/>
              <w:jc w:val="left"/>
              <w:rPr>
                <w:rFonts w:asciiTheme="minorHAnsi" w:hAnsiTheme="minorHAnsi" w:cstheme="minorHAnsi"/>
                <w:sz w:val="22"/>
                <w:szCs w:val="22"/>
              </w:rPr>
            </w:pPr>
            <w:r w:rsidRPr="00231C55">
              <w:rPr>
                <w:rFonts w:asciiTheme="minorHAnsi" w:hAnsiTheme="minorHAnsi" w:eastAsiaTheme="minorEastAsia" w:cstheme="minorHAnsi"/>
                <w:color w:val="auto"/>
                <w:sz w:val="22"/>
                <w:szCs w:val="22"/>
              </w:rPr>
              <w:t xml:space="preserve">It is crucial to support pupils to apply the </w:t>
            </w:r>
            <w:r w:rsidRPr="00231C55" w:rsidR="00673D5F">
              <w:rPr>
                <w:rFonts w:asciiTheme="minorHAnsi" w:hAnsiTheme="minorHAnsi" w:eastAsiaTheme="minorEastAsia" w:cstheme="minorHAnsi"/>
                <w:color w:val="auto"/>
                <w:sz w:val="22"/>
                <w:szCs w:val="22"/>
              </w:rPr>
              <w:t>c</w:t>
            </w:r>
            <w:r w:rsidRPr="00231C55">
              <w:rPr>
                <w:rFonts w:asciiTheme="minorHAnsi" w:hAnsiTheme="minorHAnsi" w:eastAsiaTheme="minorEastAsia" w:cstheme="minorHAnsi"/>
                <w:color w:val="auto"/>
                <w:sz w:val="22"/>
                <w:szCs w:val="22"/>
              </w:rPr>
              <w:t>omprehension strategies independently to other reading tasks, contexts, and subjects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775BFC" w:rsidP="00775BFC" w:rsidRDefault="004877EE" w14:paraId="2A7D5520" w14:textId="768BDBCE">
            <w:pPr>
              <w:pStyle w:val="TableRowCentered"/>
              <w:jc w:val="left"/>
              <w:rPr>
                <w:rFonts w:asciiTheme="minorHAnsi" w:hAnsiTheme="minorHAnsi" w:cstheme="minorHAnsi"/>
                <w:sz w:val="22"/>
                <w:szCs w:val="22"/>
              </w:rPr>
            </w:pPr>
            <w:r w:rsidRPr="00231C55">
              <w:rPr>
                <w:rFonts w:asciiTheme="minorHAnsi" w:hAnsiTheme="minorHAnsi" w:cstheme="minorHAnsi"/>
                <w:sz w:val="22"/>
                <w:szCs w:val="22"/>
              </w:rPr>
              <w:t>3,4,5</w:t>
            </w:r>
          </w:p>
        </w:tc>
      </w:tr>
      <w:tr w:rsidRPr="00A15943" w:rsidR="00974651" w:rsidTr="2974C9CB" w14:paraId="603AD2A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974651" w:rsidP="00974651" w:rsidRDefault="00737180" w14:paraId="4E397A27" w14:textId="786AAA20">
            <w:pPr>
              <w:pStyle w:val="TableRow"/>
              <w:rPr>
                <w:rFonts w:asciiTheme="minorHAnsi" w:hAnsiTheme="minorHAnsi" w:cstheme="minorHAnsi"/>
                <w:iCs/>
                <w:sz w:val="22"/>
                <w:szCs w:val="22"/>
              </w:rPr>
            </w:pPr>
            <w:r w:rsidRPr="00231C55">
              <w:rPr>
                <w:rFonts w:asciiTheme="minorHAnsi" w:hAnsiTheme="minorHAnsi" w:cstheme="minorHAnsi"/>
                <w:iCs/>
                <w:sz w:val="22"/>
                <w:szCs w:val="22"/>
              </w:rPr>
              <w:t xml:space="preserve">Additional </w:t>
            </w:r>
            <w:r w:rsidRPr="00231C55" w:rsidR="00764EC4">
              <w:rPr>
                <w:rFonts w:asciiTheme="minorHAnsi" w:hAnsiTheme="minorHAnsi" w:cstheme="minorHAnsi"/>
                <w:iCs/>
                <w:sz w:val="22"/>
                <w:szCs w:val="22"/>
              </w:rPr>
              <w:t xml:space="preserve">TAs </w:t>
            </w:r>
            <w:r w:rsidRPr="00231C55" w:rsidR="00974651">
              <w:rPr>
                <w:rFonts w:asciiTheme="minorHAnsi" w:hAnsiTheme="minorHAnsi" w:cstheme="minorHAnsi"/>
                <w:iCs/>
                <w:sz w:val="22"/>
                <w:szCs w:val="22"/>
              </w:rPr>
              <w:t>to facilitate smaller group teaching</w:t>
            </w:r>
            <w:r w:rsidRPr="00231C55" w:rsidR="00764EC4">
              <w:rPr>
                <w:rFonts w:asciiTheme="minorHAnsi" w:hAnsiTheme="minorHAnsi" w:cstheme="minorHAnsi"/>
                <w:iCs/>
                <w:sz w:val="22"/>
                <w:szCs w:val="22"/>
              </w:rPr>
              <w:t xml:space="preserve"> and EBIs</w:t>
            </w:r>
          </w:p>
          <w:p w:rsidRPr="00231C55" w:rsidR="00974651" w:rsidP="00974651" w:rsidRDefault="00974651" w14:paraId="16CA1A29" w14:textId="625A5B01">
            <w:pPr>
              <w:pStyle w:val="TableRow"/>
              <w:rPr>
                <w:rFonts w:asciiTheme="minorHAnsi" w:hAnsiTheme="minorHAnsi" w:cstheme="minorHAnsi"/>
                <w:i/>
                <w:iCs/>
                <w:sz w:val="22"/>
                <w:szCs w:val="22"/>
              </w:rPr>
            </w:pPr>
          </w:p>
          <w:p w:rsidRPr="00231C55" w:rsidR="00974651" w:rsidP="13922434" w:rsidRDefault="00974651" w14:paraId="3F621379" w14:textId="2941D708">
            <w:pPr>
              <w:pStyle w:val="TableRow"/>
              <w:rPr>
                <w:rFonts w:ascii="Calibri" w:hAnsi="Calibri" w:cs="Calibri" w:asciiTheme="minorAscii" w:hAnsiTheme="minorAscii" w:cstheme="minorAscii"/>
                <w:i w:val="1"/>
                <w:iCs w:val="1"/>
                <w:sz w:val="22"/>
                <w:szCs w:val="22"/>
              </w:rPr>
            </w:pPr>
            <w:r w:rsidRPr="13922434" w:rsidR="4A37EDD5">
              <w:rPr>
                <w:rFonts w:ascii="Calibri" w:hAnsi="Calibri" w:cs="Calibri" w:asciiTheme="minorAscii" w:hAnsiTheme="minorAscii" w:cstheme="minorAscii"/>
                <w:i w:val="1"/>
                <w:iCs w:val="1"/>
                <w:sz w:val="22"/>
                <w:szCs w:val="22"/>
              </w:rPr>
              <w:t>£</w:t>
            </w:r>
            <w:r w:rsidRPr="13922434" w:rsidR="186835C6">
              <w:rPr>
                <w:rFonts w:ascii="Calibri" w:hAnsi="Calibri" w:cs="Calibri" w:asciiTheme="minorAscii" w:hAnsiTheme="minorAscii" w:cstheme="minorAscii"/>
                <w:i w:val="1"/>
                <w:iCs w:val="1"/>
                <w:sz w:val="22"/>
                <w:szCs w:val="22"/>
              </w:rPr>
              <w:t>25</w:t>
            </w:r>
            <w:r w:rsidRPr="13922434" w:rsidR="6AE555A4">
              <w:rPr>
                <w:rFonts w:ascii="Calibri" w:hAnsi="Calibri" w:cs="Calibri" w:asciiTheme="minorAscii" w:hAnsiTheme="minorAscii" w:cstheme="minorAscii"/>
                <w:i w:val="1"/>
                <w:iCs w:val="1"/>
                <w:sz w:val="22"/>
                <w:szCs w:val="22"/>
              </w:rPr>
              <w:t>,</w:t>
            </w:r>
            <w:r w:rsidRPr="13922434" w:rsidR="3EEA935C">
              <w:rPr>
                <w:rFonts w:ascii="Calibri" w:hAnsi="Calibri" w:cs="Calibri" w:asciiTheme="minorAscii" w:hAnsiTheme="minorAscii" w:cstheme="minorAscii"/>
                <w:i w:val="1"/>
                <w:iCs w:val="1"/>
                <w:sz w:val="22"/>
                <w:szCs w:val="22"/>
              </w:rPr>
              <w:t>239</w:t>
            </w:r>
            <w:r w:rsidRPr="13922434" w:rsidR="6AE555A4">
              <w:rPr>
                <w:rFonts w:ascii="Calibri" w:hAnsi="Calibri" w:cs="Calibri" w:asciiTheme="minorAscii" w:hAnsiTheme="minorAscii" w:cstheme="minorAscii"/>
                <w:i w:val="1"/>
                <w:iCs w:val="1"/>
                <w:sz w:val="22"/>
                <w:szCs w:val="22"/>
              </w:rPr>
              <w:t>.</w:t>
            </w:r>
            <w:r w:rsidRPr="13922434" w:rsidR="1A3B9E94">
              <w:rPr>
                <w:rFonts w:ascii="Calibri" w:hAnsi="Calibri" w:cs="Calibri" w:asciiTheme="minorAscii" w:hAnsiTheme="minorAscii" w:cstheme="minorAscii"/>
                <w:i w:val="1"/>
                <w:iCs w:val="1"/>
                <w:sz w:val="22"/>
                <w:szCs w:val="22"/>
              </w:rPr>
              <w:t>1</w:t>
            </w:r>
            <w:r w:rsidRPr="13922434" w:rsidR="6AE555A4">
              <w:rPr>
                <w:rFonts w:ascii="Calibri" w:hAnsi="Calibri" w:cs="Calibri" w:asciiTheme="minorAscii" w:hAnsiTheme="minorAscii" w:cstheme="minorAscii"/>
                <w:i w:val="1"/>
                <w:iCs w:val="1"/>
                <w:sz w:val="22"/>
                <w:szCs w:val="22"/>
              </w:rPr>
              <w:t>8</w:t>
            </w:r>
          </w:p>
          <w:p w:rsidR="4909813E" w:rsidP="13922434" w:rsidRDefault="4909813E" w14:paraId="41500D8E" w14:textId="64CFCED0">
            <w:pPr>
              <w:pStyle w:val="TableRow"/>
              <w:rPr>
                <w:rFonts w:ascii="Calibri" w:hAnsi="Calibri" w:cs="Calibri" w:asciiTheme="minorAscii" w:hAnsiTheme="minorAscii" w:cstheme="minorAscii"/>
                <w:i w:val="1"/>
                <w:iCs w:val="1"/>
                <w:sz w:val="22"/>
                <w:szCs w:val="22"/>
              </w:rPr>
            </w:pPr>
            <w:r w:rsidRPr="13922434" w:rsidR="4909813E">
              <w:rPr>
                <w:rFonts w:ascii="Calibri" w:hAnsi="Calibri" w:cs="Calibri" w:asciiTheme="minorAscii" w:hAnsiTheme="minorAscii" w:cstheme="minorAscii"/>
                <w:i w:val="1"/>
                <w:iCs w:val="1"/>
                <w:sz w:val="22"/>
                <w:szCs w:val="22"/>
              </w:rPr>
              <w:t>(£26,923 – MS)</w:t>
            </w:r>
          </w:p>
          <w:p w:rsidR="4909813E" w:rsidP="13922434" w:rsidRDefault="4909813E" w14:paraId="76EC27E5" w14:textId="2FB8B2F1">
            <w:pPr>
              <w:pStyle w:val="TableRow"/>
              <w:rPr>
                <w:rFonts w:ascii="Calibri" w:hAnsi="Calibri" w:cs="Calibri" w:asciiTheme="minorAscii" w:hAnsiTheme="minorAscii" w:cstheme="minorAscii"/>
                <w:i w:val="1"/>
                <w:iCs w:val="1"/>
                <w:sz w:val="22"/>
                <w:szCs w:val="22"/>
              </w:rPr>
            </w:pPr>
            <w:r w:rsidRPr="13922434" w:rsidR="4909813E">
              <w:rPr>
                <w:rFonts w:ascii="Calibri" w:hAnsi="Calibri" w:cs="Calibri" w:asciiTheme="minorAscii" w:hAnsiTheme="minorAscii" w:cstheme="minorAscii"/>
                <w:i w:val="1"/>
                <w:iCs w:val="1"/>
                <w:sz w:val="22"/>
                <w:szCs w:val="22"/>
              </w:rPr>
              <w:t>(£23,694 – SH)</w:t>
            </w:r>
          </w:p>
          <w:p w:rsidRPr="00231C55" w:rsidR="00974651" w:rsidP="00974651" w:rsidRDefault="00974651" w14:paraId="1C4B59F6" w14:textId="77777777">
            <w:pPr>
              <w:pStyle w:val="TableRow"/>
              <w:rPr>
                <w:rFonts w:asciiTheme="minorHAnsi" w:hAnsiTheme="minorHAnsi" w:cstheme="minorHAnsi"/>
                <w:color w:val="auto"/>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974651" w:rsidP="00974651" w:rsidRDefault="00974651" w14:paraId="5A0B0789" w14:textId="77777777">
            <w:pPr>
              <w:pStyle w:val="TableRowCentered"/>
              <w:ind w:left="0"/>
              <w:jc w:val="left"/>
              <w:rPr>
                <w:rFonts w:asciiTheme="minorHAnsi" w:hAnsiTheme="minorHAnsi" w:cstheme="minorHAnsi"/>
                <w:sz w:val="22"/>
                <w:szCs w:val="22"/>
              </w:rPr>
            </w:pPr>
            <w:r w:rsidRPr="00231C55">
              <w:rPr>
                <w:rFonts w:asciiTheme="minorHAnsi" w:hAnsiTheme="minorHAnsi" w:cstheme="minorHAnsi"/>
                <w:sz w:val="22"/>
                <w:szCs w:val="22"/>
              </w:rPr>
              <w:t>The EEF toolkit has identified that smaller group teaching allows staff to change the way in which they teach by ensuring more high-quality interactions providing greater quality and quantity of feedback to individual pupils.</w:t>
            </w:r>
          </w:p>
          <w:p w:rsidRPr="00231C55" w:rsidR="00974651" w:rsidP="00737180" w:rsidRDefault="00974651" w14:paraId="742CF1A0" w14:textId="77777777">
            <w:pPr>
              <w:pStyle w:val="TableRowCentered"/>
              <w:ind w:left="0"/>
              <w:jc w:val="left"/>
              <w:rPr>
                <w:rFonts w:asciiTheme="minorHAnsi" w:hAnsiTheme="minorHAnsi" w:cstheme="minorHAnsi"/>
                <w:sz w:val="22"/>
                <w:szCs w:val="22"/>
              </w:rPr>
            </w:pPr>
            <w:r w:rsidRPr="00231C55">
              <w:rPr>
                <w:rFonts w:asciiTheme="minorHAnsi" w:hAnsiTheme="minorHAnsi" w:cstheme="minorHAnsi"/>
                <w:sz w:val="22"/>
                <w:szCs w:val="22"/>
              </w:rPr>
              <w:t>Providing feedback is well-evidenced and has a high impact on learning outcomes by providing specific information on how to improve.</w:t>
            </w:r>
          </w:p>
          <w:p w:rsidRPr="00231C55" w:rsidR="00974651" w:rsidP="00974651" w:rsidRDefault="00974651" w14:paraId="11C6F834" w14:textId="77777777">
            <w:pPr>
              <w:spacing w:after="0"/>
              <w:rPr>
                <w:rFonts w:asciiTheme="minorHAnsi" w:hAnsiTheme="minorHAnsi" w:eastAsiaTheme="minorEastAsia" w:cstheme="minorHAnsi"/>
                <w:color w:val="auto"/>
                <w:sz w:val="22"/>
                <w:szCs w:val="22"/>
              </w:rPr>
            </w:pP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31C55" w:rsidR="00974651" w:rsidP="00974651" w:rsidRDefault="004877EE" w14:paraId="192CA175" w14:textId="5EEB286F">
            <w:pPr>
              <w:pStyle w:val="TableRowCentered"/>
              <w:jc w:val="left"/>
              <w:rPr>
                <w:rFonts w:asciiTheme="minorHAnsi" w:hAnsiTheme="minorHAnsi" w:cstheme="minorHAnsi"/>
                <w:sz w:val="22"/>
                <w:szCs w:val="22"/>
              </w:rPr>
            </w:pPr>
            <w:r w:rsidRPr="00231C55">
              <w:rPr>
                <w:rFonts w:asciiTheme="minorHAnsi" w:hAnsiTheme="minorHAnsi" w:cstheme="minorHAnsi"/>
                <w:sz w:val="22"/>
                <w:szCs w:val="22"/>
              </w:rPr>
              <w:t>3, 4</w:t>
            </w:r>
          </w:p>
        </w:tc>
      </w:tr>
      <w:tr w:rsidRPr="00A15943" w:rsidR="00974651" w:rsidTr="2974C9CB" w14:paraId="20577F9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974651" w:rsidP="00737180" w:rsidRDefault="00974651" w14:paraId="586D033C" w14:textId="77777777">
            <w:pPr>
              <w:pStyle w:val="TableRow"/>
              <w:ind w:left="0"/>
              <w:rPr>
                <w:rFonts w:asciiTheme="minorHAnsi" w:hAnsiTheme="minorHAnsi" w:cstheme="minorHAnsi"/>
                <w:color w:val="auto"/>
                <w:sz w:val="22"/>
                <w:szCs w:val="22"/>
              </w:rPr>
            </w:pPr>
            <w:r w:rsidRPr="00A15943">
              <w:rPr>
                <w:rFonts w:asciiTheme="minorHAnsi" w:hAnsiTheme="minorHAnsi" w:cstheme="minorHAnsi"/>
                <w:color w:val="auto"/>
                <w:sz w:val="22"/>
                <w:szCs w:val="22"/>
              </w:rPr>
              <w:lastRenderedPageBreak/>
              <w:t>CPD from Target Literacy to support TAs in the intervention teaching they deliver</w:t>
            </w:r>
          </w:p>
          <w:p w:rsidRPr="00A15943" w:rsidR="00974651" w:rsidP="00974651" w:rsidRDefault="00974651" w14:paraId="581FBA1D" w14:textId="77777777">
            <w:pPr>
              <w:pStyle w:val="TableRow"/>
              <w:rPr>
                <w:rFonts w:asciiTheme="minorHAnsi" w:hAnsiTheme="minorHAnsi" w:cstheme="minorHAnsi"/>
                <w:color w:val="auto"/>
                <w:sz w:val="22"/>
                <w:szCs w:val="22"/>
              </w:rPr>
            </w:pPr>
          </w:p>
          <w:p w:rsidRPr="00A15943" w:rsidR="00974651" w:rsidP="13922434" w:rsidRDefault="00974651" w14:paraId="54288D99" w14:textId="12DC6B3F">
            <w:pPr>
              <w:pStyle w:val="TableRow"/>
              <w:rPr>
                <w:rFonts w:ascii="Calibri" w:hAnsi="Calibri" w:cs="Calibri" w:asciiTheme="minorAscii" w:hAnsiTheme="minorAscii" w:cstheme="minorAscii"/>
                <w:color w:val="auto"/>
                <w:sz w:val="22"/>
                <w:szCs w:val="22"/>
              </w:rPr>
            </w:pPr>
            <w:r w:rsidRPr="13922434" w:rsidR="4A37EDD5">
              <w:rPr>
                <w:rFonts w:ascii="Calibri" w:hAnsi="Calibri" w:cs="Calibri" w:asciiTheme="minorAscii" w:hAnsiTheme="minorAscii" w:cstheme="minorAscii"/>
                <w:color w:val="auto"/>
                <w:sz w:val="22"/>
                <w:szCs w:val="22"/>
              </w:rPr>
              <w:t>£</w:t>
            </w:r>
            <w:r w:rsidRPr="13922434" w:rsidR="74360560">
              <w:rPr>
                <w:rFonts w:ascii="Calibri" w:hAnsi="Calibri" w:cs="Calibri" w:asciiTheme="minorAscii" w:hAnsiTheme="minorAscii" w:cstheme="minorAscii"/>
                <w:color w:val="auto"/>
                <w:sz w:val="22"/>
                <w:szCs w:val="22"/>
              </w:rPr>
              <w:t>3,240</w:t>
            </w:r>
          </w:p>
          <w:p w:rsidRPr="00A15943" w:rsidR="00974651" w:rsidP="13922434" w:rsidRDefault="00974651" w14:paraId="5712E02E" w14:textId="7B35F6A5">
            <w:pPr>
              <w:pStyle w:val="TableRow"/>
              <w:rPr>
                <w:rFonts w:ascii="Calibri" w:hAnsi="Calibri" w:cs="Calibri" w:asciiTheme="minorAscii" w:hAnsiTheme="minorAscii" w:cstheme="minorAscii"/>
                <w:color w:val="auto"/>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974651" w:rsidP="00974651" w:rsidRDefault="00974651" w14:paraId="0A2F2E4A" w14:textId="660A0546">
            <w:pPr>
              <w:spacing w:after="0"/>
              <w:rPr>
                <w:rFonts w:asciiTheme="minorHAnsi" w:hAnsiTheme="minorHAnsi" w:eastAsiaTheme="minorEastAsia" w:cstheme="minorHAnsi"/>
                <w:color w:val="auto"/>
                <w:sz w:val="22"/>
                <w:szCs w:val="22"/>
              </w:rPr>
            </w:pPr>
            <w:r w:rsidRPr="00A15943">
              <w:rPr>
                <w:rFonts w:asciiTheme="minorHAnsi" w:hAnsiTheme="minorHAnsi" w:eastAsiaTheme="minorEastAsia" w:cstheme="minorHAnsi"/>
                <w:color w:val="auto"/>
                <w:sz w:val="22"/>
                <w:szCs w:val="22"/>
              </w:rPr>
              <w:t>Professional, high quality CPD from an expert</w:t>
            </w:r>
            <w:r w:rsidRPr="00A15943" w:rsidR="001F256F">
              <w:rPr>
                <w:rFonts w:asciiTheme="minorHAnsi" w:hAnsiTheme="minorHAnsi" w:eastAsiaTheme="minorEastAsia" w:cstheme="minorHAnsi"/>
                <w:color w:val="auto"/>
                <w:sz w:val="22"/>
                <w:szCs w:val="22"/>
              </w:rPr>
              <w:t xml:space="preserve"> only serves to improve the delivery of an intervention and ensures all time and finances are utilised efficiently.  </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974651" w:rsidP="00974651" w:rsidRDefault="004877EE" w14:paraId="4F0F7DBC" w14:textId="11A0D3C7">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w:t>
            </w:r>
          </w:p>
        </w:tc>
      </w:tr>
    </w:tbl>
    <w:p w:rsidRPr="00A15943" w:rsidR="00E66558" w:rsidP="00ED5108" w:rsidRDefault="00E66558" w14:paraId="2A7D5522" w14:textId="77777777">
      <w:pPr>
        <w:rPr>
          <w:rFonts w:asciiTheme="minorHAnsi" w:hAnsiTheme="minorHAnsi" w:cstheme="minorHAnsi"/>
          <w:sz w:val="22"/>
          <w:szCs w:val="22"/>
        </w:rPr>
      </w:pPr>
    </w:p>
    <w:p w:rsidRPr="00A15943" w:rsidR="00E66558" w:rsidP="00AA355B" w:rsidRDefault="009D71E8" w14:paraId="2A7D5523" w14:textId="5B2BE35F">
      <w:pPr>
        <w:pStyle w:val="Heading3"/>
        <w:rPr>
          <w:rFonts w:asciiTheme="minorHAnsi" w:hAnsiTheme="minorHAnsi" w:cstheme="minorHAnsi"/>
          <w:sz w:val="22"/>
          <w:szCs w:val="22"/>
        </w:rPr>
      </w:pPr>
      <w:r w:rsidRPr="00A15943">
        <w:rPr>
          <w:rFonts w:asciiTheme="minorHAnsi" w:hAnsiTheme="minorHAnsi" w:cstheme="minorHAnsi"/>
          <w:sz w:val="22"/>
          <w:szCs w:val="22"/>
        </w:rPr>
        <w:t xml:space="preserve">Targeted academic support (for example, </w:t>
      </w:r>
      <w:r w:rsidRPr="00A15943" w:rsidR="00D33FE5">
        <w:rPr>
          <w:rFonts w:asciiTheme="minorHAnsi" w:hAnsiTheme="minorHAnsi" w:cstheme="minorHAnsi"/>
          <w:sz w:val="22"/>
          <w:szCs w:val="22"/>
        </w:rPr>
        <w:t>tutoring, one-to-one support</w:t>
      </w:r>
      <w:r w:rsidRPr="00A15943" w:rsidR="00F776E1">
        <w:rPr>
          <w:rFonts w:asciiTheme="minorHAnsi" w:hAnsiTheme="minorHAnsi" w:cstheme="minorHAnsi"/>
          <w:sz w:val="22"/>
          <w:szCs w:val="22"/>
        </w:rPr>
        <w:t>,</w:t>
      </w:r>
      <w:r w:rsidRPr="00A15943" w:rsidR="00D33FE5">
        <w:rPr>
          <w:rFonts w:asciiTheme="minorHAnsi" w:hAnsiTheme="minorHAnsi" w:cstheme="minorHAnsi"/>
          <w:sz w:val="22"/>
          <w:szCs w:val="22"/>
        </w:rPr>
        <w:t xml:space="preserve"> </w:t>
      </w:r>
      <w:r w:rsidRPr="00A15943">
        <w:rPr>
          <w:rFonts w:asciiTheme="minorHAnsi" w:hAnsiTheme="minorHAnsi" w:cstheme="minorHAnsi"/>
          <w:sz w:val="22"/>
          <w:szCs w:val="22"/>
        </w:rPr>
        <w:t xml:space="preserve">structured interventions) </w:t>
      </w:r>
    </w:p>
    <w:p w:rsidRPr="00A15943" w:rsidR="00E66558" w:rsidRDefault="009D71E8" w14:paraId="2A7D5524" w14:textId="45CB9644">
      <w:pPr>
        <w:rPr>
          <w:rFonts w:asciiTheme="minorHAnsi" w:hAnsiTheme="minorHAnsi" w:cstheme="minorHAnsi"/>
          <w:sz w:val="22"/>
          <w:szCs w:val="22"/>
        </w:rPr>
      </w:pPr>
      <w:r w:rsidRPr="00A15943">
        <w:rPr>
          <w:rFonts w:asciiTheme="minorHAnsi" w:hAnsiTheme="minorHAnsi" w:cstheme="minorHAnsi"/>
          <w:sz w:val="22"/>
          <w:szCs w:val="22"/>
        </w:rPr>
        <w:t>Budgeted cost: £</w:t>
      </w:r>
      <w:r w:rsidR="00921673">
        <w:rPr>
          <w:rFonts w:asciiTheme="minorHAnsi" w:hAnsiTheme="minorHAnsi" w:cstheme="minorHAnsi"/>
          <w:sz w:val="22"/>
          <w:szCs w:val="22"/>
        </w:rPr>
        <w:t>3</w:t>
      </w:r>
      <w:r w:rsidR="002F35A2">
        <w:rPr>
          <w:rFonts w:asciiTheme="minorHAnsi" w:hAnsiTheme="minorHAnsi" w:cstheme="minorHAnsi"/>
          <w:sz w:val="22"/>
          <w:szCs w:val="22"/>
        </w:rPr>
        <w:t>3,490.82</w:t>
      </w:r>
    </w:p>
    <w:tbl>
      <w:tblPr>
        <w:tblW w:w="5000" w:type="pct"/>
        <w:tblCellMar>
          <w:left w:w="10" w:type="dxa"/>
          <w:right w:w="10" w:type="dxa"/>
        </w:tblCellMar>
        <w:tblLook w:val="04A0" w:firstRow="1" w:lastRow="0" w:firstColumn="1" w:lastColumn="0" w:noHBand="0" w:noVBand="1"/>
      </w:tblPr>
      <w:tblGrid>
        <w:gridCol w:w="2688"/>
        <w:gridCol w:w="5245"/>
        <w:gridCol w:w="1553"/>
      </w:tblGrid>
      <w:tr w:rsidRPr="00A15943" w:rsidR="00E66558" w:rsidTr="2974C9CB"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25"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Activity</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26"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27"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Pr="00A15943" w:rsidR="00E66558" w:rsidTr="2974C9CB"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1F256F" w14:paraId="307A9545" w14:textId="77777777">
            <w:pPr>
              <w:pStyle w:val="TableRow"/>
              <w:rPr>
                <w:rFonts w:asciiTheme="minorHAnsi" w:hAnsiTheme="minorHAnsi" w:cstheme="minorHAnsi"/>
                <w:sz w:val="22"/>
                <w:szCs w:val="22"/>
              </w:rPr>
            </w:pPr>
            <w:r w:rsidRPr="00A15943">
              <w:rPr>
                <w:rFonts w:asciiTheme="minorHAnsi" w:hAnsiTheme="minorHAnsi" w:cstheme="minorHAnsi"/>
                <w:sz w:val="22"/>
                <w:szCs w:val="22"/>
              </w:rPr>
              <w:t xml:space="preserve">Better Reading </w:t>
            </w:r>
          </w:p>
          <w:p w:rsidR="001F256F" w:rsidP="001F256F" w:rsidRDefault="001F256F" w14:paraId="69BD3D39" w14:textId="62C735A8">
            <w:pPr>
              <w:pStyle w:val="TableRow"/>
              <w:rPr>
                <w:rFonts w:asciiTheme="minorHAnsi" w:hAnsiTheme="minorHAnsi" w:cstheme="minorHAnsi"/>
                <w:sz w:val="22"/>
                <w:szCs w:val="22"/>
              </w:rPr>
            </w:pPr>
            <w:r w:rsidRPr="00A15943">
              <w:rPr>
                <w:rFonts w:asciiTheme="minorHAnsi" w:hAnsiTheme="minorHAnsi" w:cstheme="minorHAnsi"/>
                <w:sz w:val="22"/>
                <w:szCs w:val="22"/>
              </w:rPr>
              <w:t>Partnership (BRP)</w:t>
            </w:r>
          </w:p>
          <w:p w:rsidR="002647B0" w:rsidP="001F256F" w:rsidRDefault="002647B0" w14:paraId="0F626A6A" w14:textId="59884D06">
            <w:pPr>
              <w:pStyle w:val="TableRow"/>
              <w:rPr>
                <w:rFonts w:asciiTheme="minorHAnsi" w:hAnsiTheme="minorHAnsi" w:cstheme="minorHAnsi"/>
                <w:sz w:val="22"/>
                <w:szCs w:val="22"/>
              </w:rPr>
            </w:pPr>
          </w:p>
          <w:p w:rsidR="00673D5F" w:rsidP="001F256F" w:rsidRDefault="00673D5F" w14:paraId="5CFFCA53" w14:textId="5C01C89D">
            <w:pPr>
              <w:pStyle w:val="TableRow"/>
              <w:rPr>
                <w:rFonts w:asciiTheme="minorHAnsi" w:hAnsiTheme="minorHAnsi" w:cstheme="minorHAnsi"/>
                <w:sz w:val="22"/>
                <w:szCs w:val="22"/>
              </w:rPr>
            </w:pPr>
          </w:p>
          <w:p w:rsidR="002647B0" w:rsidP="001F256F" w:rsidRDefault="002647B0" w14:paraId="52955A5C" w14:textId="3B909425">
            <w:pPr>
              <w:pStyle w:val="TableRow"/>
              <w:rPr>
                <w:rFonts w:asciiTheme="minorHAnsi" w:hAnsiTheme="minorHAnsi" w:cstheme="minorHAnsi"/>
                <w:sz w:val="22"/>
                <w:szCs w:val="22"/>
              </w:rPr>
            </w:pPr>
          </w:p>
          <w:p w:rsidR="00673D5F" w:rsidP="001F256F" w:rsidRDefault="00673D5F" w14:paraId="349020AA" w14:textId="1841EFB4">
            <w:pPr>
              <w:pStyle w:val="TableRow"/>
              <w:rPr>
                <w:rFonts w:asciiTheme="minorHAnsi" w:hAnsiTheme="minorHAnsi" w:cstheme="minorHAnsi"/>
                <w:sz w:val="22"/>
                <w:szCs w:val="22"/>
              </w:rPr>
            </w:pPr>
          </w:p>
          <w:p w:rsidR="00673D5F" w:rsidP="001F256F" w:rsidRDefault="00673D5F" w14:paraId="34958CFB" w14:textId="684E42B0">
            <w:pPr>
              <w:pStyle w:val="TableRow"/>
              <w:rPr>
                <w:rFonts w:asciiTheme="minorHAnsi" w:hAnsiTheme="minorHAnsi" w:cstheme="minorHAnsi"/>
                <w:sz w:val="22"/>
                <w:szCs w:val="22"/>
              </w:rPr>
            </w:pPr>
          </w:p>
          <w:p w:rsidR="00673D5F" w:rsidP="001F256F" w:rsidRDefault="00673D5F" w14:paraId="1D613B0C" w14:textId="3622FE6C">
            <w:pPr>
              <w:pStyle w:val="TableRow"/>
              <w:rPr>
                <w:rFonts w:asciiTheme="minorHAnsi" w:hAnsiTheme="minorHAnsi" w:cstheme="minorHAnsi"/>
                <w:sz w:val="22"/>
                <w:szCs w:val="22"/>
              </w:rPr>
            </w:pPr>
          </w:p>
          <w:p w:rsidR="00673D5F" w:rsidP="001F256F" w:rsidRDefault="00673D5F" w14:paraId="77873E83" w14:textId="1A761A28">
            <w:pPr>
              <w:pStyle w:val="TableRow"/>
              <w:rPr>
                <w:rFonts w:asciiTheme="minorHAnsi" w:hAnsiTheme="minorHAnsi" w:cstheme="minorHAnsi"/>
                <w:sz w:val="22"/>
                <w:szCs w:val="22"/>
              </w:rPr>
            </w:pPr>
          </w:p>
          <w:p w:rsidR="00673D5F" w:rsidP="001F256F" w:rsidRDefault="00673D5F" w14:paraId="3FD64008" w14:textId="19634209">
            <w:pPr>
              <w:pStyle w:val="TableRow"/>
              <w:rPr>
                <w:rFonts w:asciiTheme="minorHAnsi" w:hAnsiTheme="minorHAnsi" w:cstheme="minorHAnsi"/>
                <w:sz w:val="22"/>
                <w:szCs w:val="22"/>
              </w:rPr>
            </w:pPr>
          </w:p>
          <w:p w:rsidR="00673D5F" w:rsidP="001F256F" w:rsidRDefault="00673D5F" w14:paraId="0FE8FF8E" w14:textId="78A0AB79">
            <w:pPr>
              <w:pStyle w:val="TableRow"/>
              <w:rPr>
                <w:rFonts w:asciiTheme="minorHAnsi" w:hAnsiTheme="minorHAnsi" w:cstheme="minorHAnsi"/>
                <w:sz w:val="22"/>
                <w:szCs w:val="22"/>
              </w:rPr>
            </w:pPr>
          </w:p>
          <w:p w:rsidRPr="00A15943" w:rsidR="00E66558" w:rsidP="13922434" w:rsidRDefault="00673D5F" w14:paraId="4E6286A1" w14:textId="06BCFED3">
            <w:pPr>
              <w:pStyle w:val="TableRow"/>
              <w:rPr>
                <w:rFonts w:ascii="Calibri" w:hAnsi="Calibri" w:cs="Calibri" w:asciiTheme="minorAscii" w:hAnsiTheme="minorAscii" w:cstheme="minorAscii"/>
                <w:sz w:val="22"/>
                <w:szCs w:val="22"/>
              </w:rPr>
            </w:pPr>
            <w:r w:rsidRPr="13922434" w:rsidR="7CA7313F">
              <w:rPr>
                <w:rFonts w:ascii="Calibri" w:hAnsi="Calibri" w:cs="Calibri" w:asciiTheme="minorAscii" w:hAnsiTheme="minorAscii" w:cstheme="minorAscii"/>
                <w:sz w:val="22"/>
                <w:szCs w:val="22"/>
              </w:rPr>
              <w:t>£</w:t>
            </w:r>
            <w:r w:rsidRPr="13922434" w:rsidR="519B8B1A">
              <w:rPr>
                <w:rFonts w:ascii="Calibri" w:hAnsi="Calibri" w:cs="Calibri" w:asciiTheme="minorAscii" w:hAnsiTheme="minorAscii" w:cstheme="minorAscii"/>
                <w:sz w:val="22"/>
                <w:szCs w:val="22"/>
              </w:rPr>
              <w:t>4</w:t>
            </w:r>
            <w:r w:rsidRPr="13922434" w:rsidR="5A236E7F">
              <w:rPr>
                <w:rFonts w:ascii="Calibri" w:hAnsi="Calibri" w:cs="Calibri" w:asciiTheme="minorAscii" w:hAnsiTheme="minorAscii" w:cstheme="minorAscii"/>
                <w:sz w:val="22"/>
                <w:szCs w:val="22"/>
              </w:rPr>
              <w:t>,</w:t>
            </w:r>
            <w:r w:rsidRPr="13922434" w:rsidR="519B8B1A">
              <w:rPr>
                <w:rFonts w:ascii="Calibri" w:hAnsi="Calibri" w:cs="Calibri" w:asciiTheme="minorAscii" w:hAnsiTheme="minorAscii" w:cstheme="minorAscii"/>
                <w:sz w:val="22"/>
                <w:szCs w:val="22"/>
              </w:rPr>
              <w:t>050</w:t>
            </w:r>
          </w:p>
          <w:p w:rsidRPr="00A15943" w:rsidR="00E66558" w:rsidP="13922434" w:rsidRDefault="00673D5F" w14:paraId="2A7D5529" w14:textId="7C806709">
            <w:pPr>
              <w:pStyle w:val="TableRow"/>
              <w:rPr>
                <w:rFonts w:ascii="Calibri" w:hAnsi="Calibri" w:cs="Calibri" w:asciiTheme="minorAscii" w:hAnsiTheme="minorAscii" w:cstheme="minorAscii"/>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1F256F" w14:paraId="4F37069C" w14:textId="77777777">
            <w:pPr>
              <w:pStyle w:val="TableRowCentered"/>
              <w:ind w:left="0"/>
              <w:jc w:val="left"/>
              <w:rPr>
                <w:rFonts w:asciiTheme="minorHAnsi" w:hAnsiTheme="minorHAnsi" w:cstheme="minorHAnsi"/>
                <w:color w:val="000000"/>
                <w:sz w:val="22"/>
                <w:szCs w:val="22"/>
              </w:rPr>
            </w:pPr>
            <w:r w:rsidRPr="00A15943">
              <w:rPr>
                <w:rFonts w:asciiTheme="minorHAnsi" w:hAnsiTheme="minorHAnsi" w:cstheme="minorHAnsi"/>
                <w:sz w:val="22"/>
                <w:szCs w:val="22"/>
              </w:rPr>
              <w:t xml:space="preserve">Evidence from the EEF toolkit indicates that one to one tuition can be effective, providing approximately 5 additional months progress on average.  Short, regular sessions </w:t>
            </w:r>
            <w:r w:rsidRPr="00A15943">
              <w:rPr>
                <w:rFonts w:asciiTheme="minorHAnsi" w:hAnsiTheme="minorHAnsi" w:cstheme="minorHAnsi"/>
                <w:color w:val="000000"/>
                <w:sz w:val="22"/>
                <w:szCs w:val="22"/>
              </w:rPr>
              <w:t>(about 30 minutes, three to five times a week) over a set period of time (up to ten weeks) appear to result in optimum impact.</w:t>
            </w:r>
          </w:p>
          <w:p w:rsidRPr="00A15943" w:rsidR="001F256F" w:rsidP="001F256F" w:rsidRDefault="001F256F" w14:paraId="0D055D6D" w14:textId="77777777">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Where tuition is delivered by teaching assistants there is evidence that training and the use of a structured programme is advisable.</w:t>
            </w:r>
          </w:p>
          <w:p w:rsidRPr="00A15943" w:rsidR="001F256F" w:rsidP="001F256F" w:rsidRDefault="001F256F" w14:paraId="21DDCE67" w14:textId="77777777">
            <w:pPr>
              <w:pStyle w:val="TableRowCentered"/>
              <w:ind w:left="0"/>
              <w:jc w:val="left"/>
              <w:rPr>
                <w:rFonts w:asciiTheme="minorHAnsi" w:hAnsiTheme="minorHAnsi" w:eastAsiaTheme="minorEastAsia" w:cstheme="minorHAnsi"/>
                <w:color w:val="0D0D0D" w:themeColor="text1" w:themeTint="F2"/>
                <w:sz w:val="22"/>
                <w:szCs w:val="22"/>
              </w:rPr>
            </w:pPr>
            <w:r w:rsidRPr="00A15943">
              <w:rPr>
                <w:rFonts w:asciiTheme="minorHAnsi" w:hAnsiTheme="minorHAnsi" w:eastAsiaTheme="minorEastAsia" w:cstheme="minorHAnsi"/>
                <w:color w:val="auto"/>
                <w:sz w:val="22"/>
                <w:szCs w:val="22"/>
              </w:rPr>
              <w:t>Reading comprehension strategies are high impact on average (+6 months). Alongside phonics it is a crucial component of early reading instruction.</w:t>
            </w:r>
          </w:p>
          <w:p w:rsidRPr="00A15943" w:rsidR="00E66558" w:rsidP="00AD22B8" w:rsidRDefault="001F256F" w14:paraId="2A7D552A" w14:textId="55441AE9">
            <w:pPr>
              <w:pStyle w:val="TableRowCentered"/>
              <w:ind w:left="0"/>
              <w:jc w:val="left"/>
              <w:rPr>
                <w:rFonts w:asciiTheme="minorHAnsi" w:hAnsiTheme="minorHAnsi" w:cstheme="minorHAnsi"/>
                <w:sz w:val="22"/>
                <w:szCs w:val="22"/>
              </w:rPr>
            </w:pPr>
            <w:r w:rsidRPr="00A15943">
              <w:rPr>
                <w:rFonts w:asciiTheme="minorHAnsi" w:hAnsiTheme="minorHAnsi" w:eastAsiaTheme="minorEastAsia" w:cstheme="minorHAnsi"/>
                <w:color w:val="auto"/>
                <w:sz w:val="22"/>
                <w:szCs w:val="22"/>
              </w:rPr>
              <w:t>Research has also shown that attitudes towards reading improve after pupils have participated in BRP</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E66558" w:rsidRDefault="004877EE" w14:paraId="2A7D552B" w14:textId="176DF34E">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w:t>
            </w:r>
          </w:p>
        </w:tc>
      </w:tr>
      <w:tr w:rsidRPr="00A15943" w:rsidR="001F256F" w:rsidTr="2974C9CB" w14:paraId="5A394CE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1F256F" w14:paraId="4061FFDE" w14:textId="4E5C6A29">
            <w:pPr>
              <w:spacing w:before="240" w:after="0"/>
              <w:rPr>
                <w:rFonts w:asciiTheme="minorHAnsi" w:hAnsiTheme="minorHAnsi" w:cstheme="minorHAnsi"/>
                <w:color w:val="auto"/>
                <w:sz w:val="22"/>
                <w:szCs w:val="22"/>
              </w:rPr>
            </w:pPr>
            <w:r w:rsidRPr="00A15943">
              <w:rPr>
                <w:rFonts w:asciiTheme="minorHAnsi" w:hAnsiTheme="minorHAnsi" w:cstheme="minorHAnsi"/>
                <w:color w:val="auto"/>
                <w:sz w:val="22"/>
                <w:szCs w:val="22"/>
              </w:rPr>
              <w:t>1:1 or small group TA support</w:t>
            </w:r>
            <w:r w:rsidR="00673D5F">
              <w:rPr>
                <w:rFonts w:asciiTheme="minorHAnsi" w:hAnsiTheme="minorHAnsi" w:cstheme="minorHAnsi"/>
                <w:color w:val="auto"/>
                <w:sz w:val="22"/>
                <w:szCs w:val="22"/>
              </w:rPr>
              <w:t xml:space="preserve"> with specific SEND T</w:t>
            </w:r>
            <w:r w:rsidR="006B260F">
              <w:rPr>
                <w:rFonts w:asciiTheme="minorHAnsi" w:hAnsiTheme="minorHAnsi" w:cstheme="minorHAnsi"/>
                <w:color w:val="auto"/>
                <w:sz w:val="22"/>
                <w:szCs w:val="22"/>
              </w:rPr>
              <w:t>A</w:t>
            </w:r>
            <w:r w:rsidR="00673D5F">
              <w:rPr>
                <w:rFonts w:asciiTheme="minorHAnsi" w:hAnsiTheme="minorHAnsi" w:cstheme="minorHAnsi"/>
                <w:color w:val="auto"/>
                <w:sz w:val="22"/>
                <w:szCs w:val="22"/>
              </w:rPr>
              <w:t>s</w:t>
            </w:r>
            <w:r w:rsidR="004E023B">
              <w:rPr>
                <w:rFonts w:asciiTheme="minorHAnsi" w:hAnsiTheme="minorHAnsi" w:cstheme="minorHAnsi"/>
                <w:color w:val="auto"/>
                <w:sz w:val="22"/>
                <w:szCs w:val="22"/>
              </w:rPr>
              <w:t xml:space="preserve"> (including AH and </w:t>
            </w:r>
            <w:r w:rsidR="00277A71">
              <w:rPr>
                <w:rFonts w:asciiTheme="minorHAnsi" w:hAnsiTheme="minorHAnsi" w:cstheme="minorHAnsi"/>
                <w:color w:val="auto"/>
                <w:sz w:val="22"/>
                <w:szCs w:val="22"/>
              </w:rPr>
              <w:t>TC</w:t>
            </w:r>
            <w:r w:rsidR="004E023B">
              <w:rPr>
                <w:rFonts w:asciiTheme="minorHAnsi" w:hAnsiTheme="minorHAnsi" w:cstheme="minorHAnsi"/>
                <w:color w:val="auto"/>
                <w:sz w:val="22"/>
                <w:szCs w:val="22"/>
              </w:rPr>
              <w:t>)</w:t>
            </w:r>
          </w:p>
          <w:p w:rsidRPr="00A15943" w:rsidR="001F256F" w:rsidP="13922434" w:rsidRDefault="001F256F" w14:paraId="64B9052F" w14:textId="08EFA8EC">
            <w:pPr>
              <w:spacing w:before="240" w:after="0"/>
              <w:rPr>
                <w:rFonts w:ascii="Calibri" w:hAnsi="Calibri" w:cs="Calibri" w:asciiTheme="minorAscii" w:hAnsiTheme="minorAscii" w:cstheme="minorAscii"/>
                <w:sz w:val="22"/>
                <w:szCs w:val="22"/>
              </w:rPr>
            </w:pPr>
            <w:r w:rsidRPr="13922434" w:rsidR="6978AB15">
              <w:rPr>
                <w:rFonts w:ascii="Calibri" w:hAnsi="Calibri" w:cs="Calibri" w:asciiTheme="minorAscii" w:hAnsiTheme="minorAscii" w:cstheme="minorAscii"/>
                <w:i w:val="1"/>
                <w:iCs w:val="1"/>
                <w:color w:val="0D0D0D" w:themeColor="text1" w:themeTint="F2" w:themeShade="FF"/>
                <w:sz w:val="22"/>
                <w:szCs w:val="22"/>
              </w:rPr>
              <w:t>£</w:t>
            </w:r>
            <w:r w:rsidRPr="13922434" w:rsidR="34262114">
              <w:rPr>
                <w:rFonts w:ascii="Calibri" w:hAnsi="Calibri" w:cs="Calibri" w:asciiTheme="minorAscii" w:hAnsiTheme="minorAscii" w:cstheme="minorAscii"/>
                <w:i w:val="1"/>
                <w:iCs w:val="1"/>
                <w:color w:val="0D0D0D" w:themeColor="text1" w:themeTint="F2" w:themeShade="FF"/>
                <w:sz w:val="22"/>
                <w:szCs w:val="22"/>
              </w:rPr>
              <w:t>2</w:t>
            </w:r>
            <w:r w:rsidRPr="13922434" w:rsidR="12841FFF">
              <w:rPr>
                <w:rFonts w:ascii="Calibri" w:hAnsi="Calibri" w:cs="Calibri" w:asciiTheme="minorAscii" w:hAnsiTheme="minorAscii" w:cstheme="minorAscii"/>
                <w:i w:val="1"/>
                <w:iCs w:val="1"/>
                <w:color w:val="0D0D0D" w:themeColor="text1" w:themeTint="F2" w:themeShade="FF"/>
                <w:sz w:val="22"/>
                <w:szCs w:val="22"/>
              </w:rPr>
              <w:t>9,</w:t>
            </w:r>
            <w:r w:rsidRPr="13922434" w:rsidR="002F35A2">
              <w:rPr>
                <w:rFonts w:ascii="Calibri" w:hAnsi="Calibri" w:cs="Calibri" w:asciiTheme="minorAscii" w:hAnsiTheme="minorAscii" w:cstheme="minorAscii"/>
                <w:i w:val="1"/>
                <w:iCs w:val="1"/>
                <w:color w:val="0D0D0D" w:themeColor="text1" w:themeTint="F2" w:themeShade="FF"/>
                <w:sz w:val="22"/>
                <w:szCs w:val="22"/>
              </w:rPr>
              <w:t>440.82</w:t>
            </w:r>
          </w:p>
          <w:p w:rsidRPr="00A15943" w:rsidR="001F256F" w:rsidP="13922434" w:rsidRDefault="001F256F" w14:paraId="74070356" w14:textId="73BCE7BA">
            <w:pPr>
              <w:pStyle w:val="TableRow"/>
              <w:spacing w:before="240" w:after="0"/>
              <w:rPr>
                <w:rFonts w:ascii="Calibri" w:hAnsi="Calibri" w:cs="Calibri" w:asciiTheme="minorAscii" w:hAnsiTheme="minorAscii" w:cstheme="minorAscii"/>
                <w:i w:val="1"/>
                <w:iCs w:val="1"/>
                <w:sz w:val="22"/>
                <w:szCs w:val="22"/>
              </w:rPr>
            </w:pPr>
            <w:r w:rsidRPr="13922434" w:rsidR="5A6E3857">
              <w:rPr>
                <w:rFonts w:ascii="Calibri" w:hAnsi="Calibri" w:cs="Calibri" w:asciiTheme="minorAscii" w:hAnsiTheme="minorAscii" w:cstheme="minorAscii"/>
                <w:i w:val="1"/>
                <w:iCs w:val="1"/>
                <w:sz w:val="22"/>
                <w:szCs w:val="22"/>
              </w:rPr>
              <w:t>(£36,394 – AH)</w:t>
            </w:r>
          </w:p>
          <w:p w:rsidRPr="00A15943" w:rsidR="001F256F" w:rsidP="13922434" w:rsidRDefault="001F256F" w14:paraId="26B8E9F5" w14:textId="379DCEA2">
            <w:pPr>
              <w:pStyle w:val="TableRow"/>
              <w:spacing w:before="240" w:after="0"/>
              <w:rPr>
                <w:rFonts w:ascii="Calibri" w:hAnsi="Calibri" w:cs="Calibri" w:asciiTheme="minorAscii" w:hAnsiTheme="minorAscii" w:cstheme="minorAscii"/>
                <w:i w:val="1"/>
                <w:iCs w:val="1"/>
                <w:sz w:val="22"/>
                <w:szCs w:val="22"/>
              </w:rPr>
            </w:pPr>
            <w:r w:rsidRPr="13922434" w:rsidR="5A6E3857">
              <w:rPr>
                <w:rFonts w:ascii="Calibri" w:hAnsi="Calibri" w:cs="Calibri" w:asciiTheme="minorAscii" w:hAnsiTheme="minorAscii" w:cstheme="minorAscii"/>
                <w:i w:val="1"/>
                <w:iCs w:val="1"/>
                <w:sz w:val="22"/>
                <w:szCs w:val="22"/>
              </w:rPr>
              <w:t>(£24,880 – TC)</w:t>
            </w:r>
          </w:p>
          <w:p w:rsidRPr="00A15943" w:rsidR="001F256F" w:rsidP="13922434" w:rsidRDefault="001F256F" w14:paraId="09DD2735" w14:textId="19D748E8">
            <w:pPr>
              <w:spacing w:before="240" w:after="0"/>
              <w:rPr>
                <w:rFonts w:ascii="Calibri" w:hAnsi="Calibri" w:cs="Calibri" w:asciiTheme="minorAscii" w:hAnsiTheme="minorAscii" w:cstheme="minorAscii"/>
                <w:i w:val="1"/>
                <w:iCs w:val="1"/>
                <w:color w:val="0D0D0D" w:themeColor="text1" w:themeTint="F2" w:themeShade="FF"/>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1F256F" w14:paraId="0435DDF8" w14:textId="7B1E235B">
            <w:pPr>
              <w:pStyle w:val="TableRowCentered"/>
              <w:jc w:val="left"/>
              <w:rPr>
                <w:rFonts w:asciiTheme="minorHAnsi" w:hAnsiTheme="minorHAnsi" w:cstheme="minorHAnsi"/>
                <w:sz w:val="22"/>
                <w:szCs w:val="22"/>
              </w:rPr>
            </w:pPr>
            <w:r w:rsidRPr="00A15943">
              <w:rPr>
                <w:rFonts w:asciiTheme="minorHAnsi" w:hAnsiTheme="minorHAnsi" w:eastAsiaTheme="minorEastAsia" w:cstheme="minorHAnsi"/>
                <w:color w:val="263238"/>
                <w:sz w:val="22"/>
                <w:szCs w:val="22"/>
              </w:rPr>
              <w:t>Small group tuition approaches can support pupils to make effective progress by providing intensive, targeted academic support to those identified as having low prior attainment or at risk of falling behind according to the EEF.  The approach allows the TA to focus on the needs of a small number of learners and provide teaching that is closely matched to pupil understanding. Small group tuition offers an opportunity for greater levels of interaction and feedback compared to whole class teaching which can support pupils to overcome barriers to learning and increase their access to the curriculum.</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4877EE" w14:paraId="21913209" w14:textId="320900B4">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3, 4, 5</w:t>
            </w:r>
          </w:p>
        </w:tc>
      </w:tr>
    </w:tbl>
    <w:p w:rsidRPr="00A15943" w:rsidR="00E66558" w:rsidP="00AA355B" w:rsidRDefault="00E66558" w14:paraId="2A7D5531" w14:textId="77777777">
      <w:pPr>
        <w:rPr>
          <w:rFonts w:asciiTheme="minorHAnsi" w:hAnsiTheme="minorHAnsi" w:cstheme="minorHAnsi"/>
          <w:sz w:val="22"/>
          <w:szCs w:val="22"/>
        </w:rPr>
      </w:pPr>
    </w:p>
    <w:p w:rsidRPr="00A15943" w:rsidR="00E66558" w:rsidP="00AA355B" w:rsidRDefault="009D71E8" w14:paraId="2A7D5532" w14:textId="59A68BC3">
      <w:pPr>
        <w:pStyle w:val="Heading3"/>
        <w:rPr>
          <w:rFonts w:asciiTheme="minorHAnsi" w:hAnsiTheme="minorHAnsi" w:cstheme="minorHAnsi"/>
          <w:sz w:val="22"/>
          <w:szCs w:val="22"/>
        </w:rPr>
      </w:pPr>
      <w:r w:rsidRPr="00A15943">
        <w:rPr>
          <w:rFonts w:asciiTheme="minorHAnsi" w:hAnsiTheme="minorHAnsi" w:cstheme="minorHAnsi"/>
          <w:sz w:val="22"/>
          <w:szCs w:val="22"/>
        </w:rPr>
        <w:t>Wider strategies (for example, related to attendance, behaviour, wellbeing)</w:t>
      </w:r>
    </w:p>
    <w:p w:rsidRPr="00A15943" w:rsidR="00E66558" w:rsidP="13922434" w:rsidRDefault="009D71E8" w14:paraId="2A7D5533" w14:textId="7EC6189E">
      <w:pPr>
        <w:spacing w:before="240" w:after="120"/>
        <w:rPr>
          <w:rFonts w:ascii="Calibri" w:hAnsi="Calibri" w:cs="Calibri" w:asciiTheme="minorAscii" w:hAnsiTheme="minorAscii" w:cstheme="minorAscii"/>
          <w:sz w:val="22"/>
          <w:szCs w:val="22"/>
        </w:rPr>
      </w:pPr>
      <w:r w:rsidRPr="13922434" w:rsidR="009D71E8">
        <w:rPr>
          <w:rFonts w:ascii="Calibri" w:hAnsi="Calibri" w:cs="Calibri" w:asciiTheme="minorAscii" w:hAnsiTheme="minorAscii" w:cstheme="minorAscii"/>
          <w:sz w:val="22"/>
          <w:szCs w:val="22"/>
        </w:rPr>
        <w:t>Budgeted cost: £</w:t>
      </w:r>
      <w:r w:rsidRPr="13922434" w:rsidR="6EE8FE72">
        <w:rPr>
          <w:rFonts w:ascii="Calibri" w:hAnsi="Calibri" w:cs="Calibri" w:asciiTheme="minorAscii" w:hAnsiTheme="minorAscii" w:cstheme="minorAscii"/>
          <w:sz w:val="22"/>
          <w:szCs w:val="22"/>
        </w:rPr>
        <w:t>5</w:t>
      </w:r>
      <w:r w:rsidRPr="13922434" w:rsidR="6C72C351">
        <w:rPr>
          <w:rFonts w:ascii="Calibri" w:hAnsi="Calibri" w:cs="Calibri" w:asciiTheme="minorAscii" w:hAnsiTheme="minorAscii" w:cstheme="minorAscii"/>
          <w:sz w:val="22"/>
          <w:szCs w:val="22"/>
        </w:rPr>
        <w:t>0</w:t>
      </w:r>
      <w:r w:rsidRPr="13922434" w:rsidR="00457851">
        <w:rPr>
          <w:rFonts w:ascii="Calibri" w:hAnsi="Calibri" w:cs="Calibri" w:asciiTheme="minorAscii" w:hAnsiTheme="minorAscii" w:cstheme="minorAscii"/>
          <w:sz w:val="22"/>
          <w:szCs w:val="22"/>
        </w:rPr>
        <w:t>,</w:t>
      </w:r>
      <w:r w:rsidRPr="13922434" w:rsidR="60198E52">
        <w:rPr>
          <w:rFonts w:ascii="Calibri" w:hAnsi="Calibri" w:cs="Calibri" w:asciiTheme="minorAscii" w:hAnsiTheme="minorAscii" w:cstheme="minorAscii"/>
          <w:sz w:val="22"/>
          <w:szCs w:val="22"/>
        </w:rPr>
        <w:t>3</w:t>
      </w:r>
      <w:r w:rsidRPr="13922434" w:rsidR="0C1DEAFE">
        <w:rPr>
          <w:rFonts w:ascii="Calibri" w:hAnsi="Calibri" w:cs="Calibri" w:asciiTheme="minorAscii" w:hAnsiTheme="minorAscii" w:cstheme="minorAscii"/>
          <w:sz w:val="22"/>
          <w:szCs w:val="22"/>
        </w:rPr>
        <w:t>60</w:t>
      </w:r>
    </w:p>
    <w:tbl>
      <w:tblPr>
        <w:tblW w:w="5000" w:type="pct"/>
        <w:tblCellMar>
          <w:left w:w="10" w:type="dxa"/>
          <w:right w:w="10" w:type="dxa"/>
        </w:tblCellMar>
        <w:tblLook w:val="04A0" w:firstRow="1" w:lastRow="0" w:firstColumn="1" w:lastColumn="0" w:noHBand="0" w:noVBand="1"/>
      </w:tblPr>
      <w:tblGrid>
        <w:gridCol w:w="2688"/>
        <w:gridCol w:w="5245"/>
        <w:gridCol w:w="1553"/>
      </w:tblGrid>
      <w:tr w:rsidRPr="00A15943" w:rsidR="00E66558" w:rsidTr="2974C9CB"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34"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lastRenderedPageBreak/>
              <w:t>Activity</w:t>
            </w: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35"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Evidence that supports this approach</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A15943" w:rsidR="00E66558" w:rsidRDefault="009D71E8" w14:paraId="2A7D5536"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Challenge number(s) addressed</w:t>
            </w:r>
          </w:p>
        </w:tc>
      </w:tr>
      <w:tr w:rsidRPr="00A15943" w:rsidR="001F256F" w:rsidTr="2974C9CB"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737180" w:rsidRDefault="00277A71" w14:paraId="351491BB" w14:textId="02DDDFA0">
            <w:pPr>
              <w:pStyle w:val="TableRow"/>
              <w:ind w:left="0"/>
              <w:rPr>
                <w:rFonts w:asciiTheme="minorHAnsi" w:hAnsiTheme="minorHAnsi" w:cstheme="minorHAnsi"/>
                <w:sz w:val="22"/>
                <w:szCs w:val="22"/>
              </w:rPr>
            </w:pPr>
            <w:r>
              <w:rPr>
                <w:rFonts w:asciiTheme="minorHAnsi" w:hAnsiTheme="minorHAnsi" w:cstheme="minorHAnsi"/>
                <w:sz w:val="22"/>
                <w:szCs w:val="22"/>
              </w:rPr>
              <w:t>Pastoral Manager</w:t>
            </w:r>
            <w:r w:rsidRPr="00A15943" w:rsidR="001F256F">
              <w:rPr>
                <w:rFonts w:asciiTheme="minorHAnsi" w:hAnsiTheme="minorHAnsi" w:cstheme="minorHAnsi"/>
                <w:sz w:val="22"/>
                <w:szCs w:val="22"/>
              </w:rPr>
              <w:t xml:space="preserve"> - monitoring attendance, APP supporting individual pupils and parents/carers </w:t>
            </w:r>
          </w:p>
          <w:p w:rsidRPr="00A15943" w:rsidR="001F256F" w:rsidP="001F256F" w:rsidRDefault="001F256F" w14:paraId="712789C6" w14:textId="77777777">
            <w:pPr>
              <w:pStyle w:val="TableRow"/>
              <w:rPr>
                <w:rFonts w:asciiTheme="minorHAnsi" w:hAnsiTheme="minorHAnsi" w:cstheme="minorHAnsi"/>
                <w:color w:val="0D0D0D" w:themeColor="text1" w:themeTint="F2"/>
                <w:sz w:val="22"/>
                <w:szCs w:val="22"/>
              </w:rPr>
            </w:pPr>
          </w:p>
          <w:p w:rsidRPr="00A15943" w:rsidR="001F256F" w:rsidP="13922434" w:rsidRDefault="001F256F" w14:paraId="68F5041B" w14:textId="203CB32C">
            <w:pPr>
              <w:pStyle w:val="TableRow"/>
              <w:rPr>
                <w:rFonts w:ascii="Calibri" w:hAnsi="Calibri" w:cs="Calibri" w:asciiTheme="minorAscii" w:hAnsiTheme="minorAscii" w:cstheme="minorAscii"/>
                <w:sz w:val="22"/>
                <w:szCs w:val="22"/>
              </w:rPr>
            </w:pPr>
            <w:r w:rsidRPr="13922434" w:rsidR="6978AB15">
              <w:rPr>
                <w:rFonts w:ascii="Calibri" w:hAnsi="Calibri" w:cs="Calibri" w:asciiTheme="minorAscii" w:hAnsiTheme="minorAscii" w:cstheme="minorAscii"/>
                <w:i w:val="1"/>
                <w:iCs w:val="1"/>
                <w:color w:val="000000" w:themeColor="text1" w:themeTint="FF" w:themeShade="FF"/>
                <w:sz w:val="22"/>
                <w:szCs w:val="22"/>
              </w:rPr>
              <w:t>£</w:t>
            </w:r>
            <w:r w:rsidRPr="13922434" w:rsidR="7803312F">
              <w:rPr>
                <w:rFonts w:ascii="Calibri" w:hAnsi="Calibri" w:cs="Calibri" w:asciiTheme="minorAscii" w:hAnsiTheme="minorAscii" w:cstheme="minorAscii"/>
                <w:i w:val="1"/>
                <w:iCs w:val="1"/>
                <w:color w:val="000000" w:themeColor="text1" w:themeTint="FF" w:themeShade="FF"/>
                <w:sz w:val="22"/>
                <w:szCs w:val="22"/>
              </w:rPr>
              <w:t>2</w:t>
            </w:r>
            <w:r w:rsidRPr="13922434" w:rsidR="09A3BFA5">
              <w:rPr>
                <w:rFonts w:ascii="Calibri" w:hAnsi="Calibri" w:cs="Calibri" w:asciiTheme="minorAscii" w:hAnsiTheme="minorAscii" w:cstheme="minorAscii"/>
                <w:i w:val="1"/>
                <w:iCs w:val="1"/>
                <w:color w:val="000000" w:themeColor="text1" w:themeTint="FF" w:themeShade="FF"/>
                <w:sz w:val="22"/>
                <w:szCs w:val="22"/>
              </w:rPr>
              <w:t>4,3</w:t>
            </w:r>
            <w:r w:rsidRPr="13922434" w:rsidR="31CD2F16">
              <w:rPr>
                <w:rFonts w:ascii="Calibri" w:hAnsi="Calibri" w:cs="Calibri" w:asciiTheme="minorAscii" w:hAnsiTheme="minorAscii" w:cstheme="minorAscii"/>
                <w:i w:val="1"/>
                <w:iCs w:val="1"/>
                <w:color w:val="000000" w:themeColor="text1" w:themeTint="FF" w:themeShade="FF"/>
                <w:sz w:val="22"/>
                <w:szCs w:val="22"/>
              </w:rPr>
              <w:t>6</w:t>
            </w:r>
            <w:r w:rsidRPr="13922434" w:rsidR="4F7A6FC2">
              <w:rPr>
                <w:rFonts w:ascii="Calibri" w:hAnsi="Calibri" w:cs="Calibri" w:asciiTheme="minorAscii" w:hAnsiTheme="minorAscii" w:cstheme="minorAscii"/>
                <w:i w:val="1"/>
                <w:iCs w:val="1"/>
                <w:color w:val="000000" w:themeColor="text1" w:themeTint="FF" w:themeShade="FF"/>
                <w:sz w:val="22"/>
                <w:szCs w:val="22"/>
              </w:rPr>
              <w:t>1</w:t>
            </w:r>
          </w:p>
          <w:p w:rsidRPr="00A15943" w:rsidR="001F256F" w:rsidP="2974C9CB" w:rsidRDefault="001F256F" w14:paraId="2A7D5538" w14:textId="6E0D6D8B">
            <w:pPr>
              <w:pStyle w:val="TableRow"/>
              <w:rPr>
                <w:rFonts w:ascii="Calibri" w:hAnsi="Calibri" w:cs="Calibri" w:asciiTheme="minorAscii" w:hAnsiTheme="minorAscii" w:cstheme="minorAscii"/>
                <w:i w:val="1"/>
                <w:iCs w:val="1"/>
                <w:color w:val="000000" w:themeColor="text1" w:themeTint="FF" w:themeShade="FF"/>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F256F" w:rsidP="001F256F" w:rsidRDefault="001F256F" w14:paraId="0B89B6DD" w14:textId="77777777">
            <w:pPr>
              <w:pStyle w:val="TableRowCentered"/>
              <w:ind w:left="0"/>
              <w:jc w:val="left"/>
              <w:rPr>
                <w:rFonts w:asciiTheme="minorHAnsi" w:hAnsiTheme="minorHAnsi" w:cstheme="minorHAnsi"/>
                <w:sz w:val="22"/>
                <w:szCs w:val="22"/>
              </w:rPr>
            </w:pPr>
            <w:r w:rsidRPr="00A15943">
              <w:rPr>
                <w:rFonts w:asciiTheme="minorHAnsi" w:hAnsiTheme="minorHAnsi" w:cstheme="minorHAnsi"/>
                <w:sz w:val="22"/>
                <w:szCs w:val="22"/>
              </w:rPr>
              <w:t>EEF recommends offering sustained and intensive support where needed.  Support should encourage a consistent approach to behaviour between parents and the school, for example, by sharing expectations with parents.</w:t>
            </w:r>
          </w:p>
          <w:p w:rsidRPr="00A15943" w:rsidR="00C9067A" w:rsidP="001F256F" w:rsidRDefault="001023EF" w14:paraId="51D7B344" w14:textId="69CD3C28">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 xml:space="preserve">A recent report </w:t>
            </w:r>
            <w:r w:rsidR="00582203">
              <w:rPr>
                <w:rFonts w:asciiTheme="minorHAnsi" w:hAnsiTheme="minorHAnsi" w:cstheme="minorHAnsi"/>
                <w:sz w:val="22"/>
                <w:szCs w:val="22"/>
              </w:rPr>
              <w:t xml:space="preserve">(Attendance Interventions:  Rapid Evidence Assessment March 2022) </w:t>
            </w:r>
            <w:r w:rsidR="001F6C6D">
              <w:rPr>
                <w:rFonts w:asciiTheme="minorHAnsi" w:hAnsiTheme="minorHAnsi" w:cstheme="minorHAnsi"/>
                <w:sz w:val="22"/>
                <w:szCs w:val="22"/>
              </w:rPr>
              <w:t xml:space="preserve">concluded that </w:t>
            </w:r>
            <w:r w:rsidR="00A27E2B">
              <w:rPr>
                <w:rFonts w:asciiTheme="minorHAnsi" w:hAnsiTheme="minorHAnsi" w:cstheme="minorHAnsi"/>
                <w:sz w:val="22"/>
                <w:szCs w:val="22"/>
              </w:rPr>
              <w:t xml:space="preserve">there is promise for several strategies including parental engagement </w:t>
            </w:r>
            <w:r>
              <w:rPr>
                <w:rFonts w:asciiTheme="minorHAnsi" w:hAnsiTheme="minorHAnsi" w:cstheme="minorHAnsi"/>
                <w:sz w:val="22"/>
                <w:szCs w:val="22"/>
              </w:rPr>
              <w:t>approaches</w:t>
            </w:r>
            <w:r w:rsidR="00A27E2B">
              <w:rPr>
                <w:rFonts w:asciiTheme="minorHAnsi" w:hAnsiTheme="minorHAnsi" w:cstheme="minorHAnsi"/>
                <w:sz w:val="22"/>
                <w:szCs w:val="22"/>
              </w:rPr>
              <w:t xml:space="preserve"> and responsive intervention that target </w:t>
            </w:r>
            <w:r w:rsidR="00585A82">
              <w:rPr>
                <w:rFonts w:asciiTheme="minorHAnsi" w:hAnsiTheme="minorHAnsi" w:cstheme="minorHAnsi"/>
                <w:sz w:val="22"/>
                <w:szCs w:val="22"/>
              </w:rPr>
              <w:t xml:space="preserve">the individual causes for low attendance.  </w:t>
            </w:r>
            <w:r w:rsidR="00945AFA">
              <w:rPr>
                <w:rFonts w:asciiTheme="minorHAnsi" w:hAnsiTheme="minorHAnsi" w:cstheme="minorHAnsi"/>
                <w:sz w:val="22"/>
                <w:szCs w:val="22"/>
              </w:rPr>
              <w:t>The intervention area with the most impact (albeit mixed</w:t>
            </w:r>
            <w:r w:rsidR="00BF0337">
              <w:rPr>
                <w:rFonts w:asciiTheme="minorHAnsi" w:hAnsiTheme="minorHAnsi" w:cstheme="minorHAnsi"/>
                <w:sz w:val="22"/>
                <w:szCs w:val="22"/>
              </w:rPr>
              <w:t xml:space="preserve">) was mentoring which the Pastoral Manager uses as a primary </w:t>
            </w:r>
            <w:r w:rsidR="008F1C9C">
              <w:rPr>
                <w:rFonts w:asciiTheme="minorHAnsi" w:hAnsiTheme="minorHAnsi" w:cstheme="minorHAnsi"/>
                <w:sz w:val="22"/>
                <w:szCs w:val="22"/>
              </w:rPr>
              <w:t xml:space="preserve">approach.  </w:t>
            </w:r>
          </w:p>
          <w:p w:rsidRPr="00A15943" w:rsidR="001F256F" w:rsidP="001F256F" w:rsidRDefault="001F256F" w14:paraId="3D38E319" w14:textId="5D6F989D">
            <w:pPr>
              <w:rPr>
                <w:rFonts w:asciiTheme="minorHAnsi" w:hAnsiTheme="minorHAnsi" w:eastAsiaTheme="minorEastAsia" w:cstheme="minorHAnsi"/>
                <w:color w:val="0D0D0D" w:themeColor="text1" w:themeTint="F2"/>
                <w:sz w:val="22"/>
                <w:szCs w:val="22"/>
              </w:rPr>
            </w:pPr>
            <w:r w:rsidRPr="00A15943">
              <w:rPr>
                <w:rFonts w:asciiTheme="minorHAnsi" w:hAnsiTheme="minorHAnsi" w:eastAsiaTheme="minorEastAsia" w:cstheme="minorHAnsi"/>
                <w:color w:val="13263F"/>
                <w:sz w:val="22"/>
                <w:szCs w:val="22"/>
              </w:rPr>
              <w:t xml:space="preserve">The Department for Education (DfE) published </w:t>
            </w:r>
            <w:hyperlink r:id="rId11">
              <w:r w:rsidRPr="00A15943">
                <w:rPr>
                  <w:rStyle w:val="Hyperlink"/>
                  <w:rFonts w:asciiTheme="minorHAnsi" w:hAnsiTheme="minorHAnsi" w:eastAsiaTheme="minorEastAsia" w:cstheme="minorHAnsi"/>
                  <w:color w:val="auto"/>
                  <w:sz w:val="22"/>
                  <w:szCs w:val="22"/>
                  <w:u w:val="none"/>
                </w:rPr>
                <w:t>research</w:t>
              </w:r>
            </w:hyperlink>
            <w:r w:rsidRPr="00A15943">
              <w:rPr>
                <w:rFonts w:asciiTheme="minorHAnsi" w:hAnsiTheme="minorHAnsi" w:eastAsiaTheme="minorEastAsia" w:cstheme="minorHAnsi"/>
                <w:color w:val="auto"/>
                <w:sz w:val="22"/>
                <w:szCs w:val="22"/>
              </w:rPr>
              <w:t xml:space="preserve"> </w:t>
            </w:r>
            <w:r w:rsidRPr="00A15943">
              <w:rPr>
                <w:rFonts w:asciiTheme="minorHAnsi" w:hAnsiTheme="minorHAnsi" w:eastAsiaTheme="minorEastAsia" w:cstheme="minorHAnsi"/>
                <w:color w:val="13263F"/>
                <w:sz w:val="22"/>
                <w:szCs w:val="22"/>
              </w:rPr>
              <w:t>in 2016 which found that:</w:t>
            </w:r>
          </w:p>
          <w:p w:rsidRPr="00A15943" w:rsidR="001F256F" w:rsidP="001F256F" w:rsidRDefault="001F256F" w14:paraId="4A6D135E" w14:textId="77777777">
            <w:pPr>
              <w:pStyle w:val="ListParagraph"/>
              <w:numPr>
                <w:ilvl w:val="0"/>
                <w:numId w:val="15"/>
              </w:numPr>
              <w:rPr>
                <w:rFonts w:asciiTheme="minorHAnsi" w:hAnsiTheme="minorHAnsi" w:eastAsiaTheme="minorEastAsia" w:cstheme="minorHAnsi"/>
                <w:color w:val="0D0D0D" w:themeColor="text1" w:themeTint="F2"/>
                <w:sz w:val="22"/>
                <w:szCs w:val="22"/>
              </w:rPr>
            </w:pPr>
            <w:r w:rsidRPr="00A15943">
              <w:rPr>
                <w:rFonts w:asciiTheme="minorHAnsi" w:hAnsiTheme="minorHAnsi" w:eastAsiaTheme="minorEastAsia" w:cstheme="minorHAnsi"/>
                <w:color w:val="13263F"/>
                <w:sz w:val="22"/>
                <w:szCs w:val="22"/>
              </w:rPr>
              <w:t>The higher the overall absence rate across Key Stage 2, the lower the likely level of attainment at the end of KS2</w:t>
            </w:r>
          </w:p>
          <w:p w:rsidRPr="00A15943" w:rsidR="001F256F" w:rsidP="001F256F" w:rsidRDefault="001F256F" w14:paraId="2A7D5539" w14:textId="558CDC75">
            <w:pPr>
              <w:pStyle w:val="TableRowCentered"/>
              <w:jc w:val="left"/>
              <w:rPr>
                <w:rFonts w:asciiTheme="minorHAnsi" w:hAnsiTheme="minorHAnsi" w:cstheme="minorHAnsi"/>
                <w:sz w:val="22"/>
                <w:szCs w:val="22"/>
              </w:rPr>
            </w:pPr>
            <w:r w:rsidRPr="00A15943">
              <w:rPr>
                <w:rFonts w:asciiTheme="minorHAnsi" w:hAnsiTheme="minorHAnsi" w:eastAsiaTheme="minorEastAsia" w:cstheme="minorHAnsi"/>
                <w:color w:val="13263F"/>
                <w:sz w:val="22"/>
                <w:szCs w:val="22"/>
              </w:rPr>
              <w:t xml:space="preserve">Pupils with </w:t>
            </w:r>
            <w:r w:rsidRPr="00A15943">
              <w:rPr>
                <w:rFonts w:asciiTheme="minorHAnsi" w:hAnsiTheme="minorHAnsi" w:eastAsiaTheme="minorEastAsia" w:cstheme="minorHAnsi"/>
                <w:b/>
                <w:bCs/>
                <w:color w:val="13263F"/>
                <w:sz w:val="22"/>
                <w:szCs w:val="22"/>
              </w:rPr>
              <w:t>no absence</w:t>
            </w:r>
            <w:r w:rsidRPr="00A15943">
              <w:rPr>
                <w:rFonts w:asciiTheme="minorHAnsi" w:hAnsiTheme="minorHAnsi" w:eastAsiaTheme="minorEastAsia" w:cstheme="minorHAnsi"/>
                <w:color w:val="13263F"/>
                <w:sz w:val="22"/>
                <w:szCs w:val="22"/>
              </w:rPr>
              <w:t xml:space="preserve"> were 1.3 times more likely to achieve level 4 or above, and 3.1 times more likely to achieve level 5 or above, than pupils that missed 10-15% of all sessions.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4877EE" w14:paraId="2A7D553A" w14:textId="619D3D6E">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1, 2</w:t>
            </w:r>
          </w:p>
        </w:tc>
      </w:tr>
      <w:tr w:rsidRPr="00A15943" w:rsidR="001F256F" w:rsidTr="2974C9CB" w14:paraId="19BFFFB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737180" w:rsidRDefault="0034275A" w14:paraId="24E94346" w14:textId="77777777">
            <w:pPr>
              <w:pStyle w:val="TableRow"/>
              <w:ind w:left="0"/>
              <w:rPr>
                <w:rFonts w:asciiTheme="minorHAnsi" w:hAnsiTheme="minorHAnsi" w:cstheme="minorHAnsi"/>
                <w:sz w:val="22"/>
                <w:szCs w:val="22"/>
              </w:rPr>
            </w:pPr>
            <w:r w:rsidRPr="00A15943">
              <w:rPr>
                <w:rFonts w:asciiTheme="minorHAnsi" w:hAnsiTheme="minorHAnsi" w:cstheme="minorHAnsi"/>
                <w:sz w:val="22"/>
                <w:szCs w:val="22"/>
              </w:rPr>
              <w:t xml:space="preserve">School Counsellor </w:t>
            </w:r>
          </w:p>
          <w:p w:rsidRPr="00A15943" w:rsidR="0034275A" w:rsidP="001F256F" w:rsidRDefault="0034275A" w14:paraId="13DCAF7F" w14:textId="77777777">
            <w:pPr>
              <w:pStyle w:val="TableRow"/>
              <w:rPr>
                <w:rFonts w:asciiTheme="minorHAnsi" w:hAnsiTheme="minorHAnsi" w:cstheme="minorHAnsi"/>
                <w:sz w:val="22"/>
                <w:szCs w:val="22"/>
              </w:rPr>
            </w:pPr>
          </w:p>
          <w:p w:rsidRPr="00A15943" w:rsidR="0034275A" w:rsidP="13922434" w:rsidRDefault="00755157" w14:paraId="705A9192" w14:textId="1D02C062">
            <w:pPr>
              <w:pStyle w:val="TableRow"/>
              <w:rPr>
                <w:rFonts w:ascii="Calibri" w:hAnsi="Calibri" w:cs="Calibri" w:asciiTheme="minorAscii" w:hAnsiTheme="minorAscii" w:cstheme="minorAscii"/>
                <w:sz w:val="22"/>
                <w:szCs w:val="22"/>
              </w:rPr>
            </w:pPr>
            <w:r w:rsidRPr="13922434" w:rsidR="0E7B4B49">
              <w:rPr>
                <w:rFonts w:ascii="Calibri" w:hAnsi="Calibri" w:cs="Calibri" w:asciiTheme="minorAscii" w:hAnsiTheme="minorAscii" w:cstheme="minorAscii"/>
                <w:sz w:val="22"/>
                <w:szCs w:val="22"/>
              </w:rPr>
              <w:t>£</w:t>
            </w:r>
            <w:r w:rsidRPr="13922434" w:rsidR="31CD2F16">
              <w:rPr>
                <w:rFonts w:ascii="Calibri" w:hAnsi="Calibri" w:cs="Calibri" w:asciiTheme="minorAscii" w:hAnsiTheme="minorAscii" w:cstheme="minorAscii"/>
                <w:sz w:val="22"/>
                <w:szCs w:val="22"/>
              </w:rPr>
              <w:t>5</w:t>
            </w:r>
            <w:r w:rsidRPr="13922434" w:rsidR="6EEE488F">
              <w:rPr>
                <w:rFonts w:ascii="Calibri" w:hAnsi="Calibri" w:cs="Calibri" w:asciiTheme="minorAscii" w:hAnsiTheme="minorAscii" w:cstheme="minorAscii"/>
                <w:sz w:val="22"/>
                <w:szCs w:val="22"/>
              </w:rPr>
              <w:t>,7</w:t>
            </w:r>
            <w:r w:rsidRPr="13922434" w:rsidR="31CD2F16">
              <w:rPr>
                <w:rFonts w:ascii="Calibri" w:hAnsi="Calibri" w:cs="Calibri" w:asciiTheme="minorAscii" w:hAnsiTheme="minorAscii" w:cstheme="minorAscii"/>
                <w:sz w:val="22"/>
                <w:szCs w:val="22"/>
              </w:rPr>
              <w:t>00</w:t>
            </w:r>
          </w:p>
          <w:p w:rsidRPr="00A15943" w:rsidR="0034275A" w:rsidP="13922434" w:rsidRDefault="00755157" w14:paraId="6101AE13" w14:textId="071AF5E7">
            <w:pPr>
              <w:pStyle w:val="TableRow"/>
              <w:rPr>
                <w:rFonts w:ascii="Calibri" w:hAnsi="Calibri" w:cs="Calibri" w:asciiTheme="minorAscii" w:hAnsiTheme="minorAscii" w:cstheme="minorAscii"/>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0C6CA8" w14:paraId="187FEE70" w14:textId="0FDA60DA">
            <w:pPr>
              <w:pStyle w:val="TableRowCentered"/>
              <w:jc w:val="left"/>
              <w:rPr>
                <w:rFonts w:asciiTheme="minorHAnsi" w:hAnsiTheme="minorHAnsi" w:cstheme="minorHAnsi"/>
                <w:sz w:val="22"/>
                <w:szCs w:val="22"/>
              </w:rPr>
            </w:pPr>
            <w:r>
              <w:rPr>
                <w:rFonts w:asciiTheme="minorHAnsi" w:hAnsiTheme="minorHAnsi" w:cstheme="minorHAnsi"/>
                <w:sz w:val="22"/>
                <w:szCs w:val="22"/>
              </w:rPr>
              <w:t>EEF states, ‘</w:t>
            </w:r>
            <w:r w:rsidRPr="000C6CA8">
              <w:rPr>
                <w:rFonts w:asciiTheme="minorHAnsi" w:hAnsiTheme="minorHAnsi" w:cstheme="minorHAnsi"/>
                <w:sz w:val="22"/>
                <w:szCs w:val="22"/>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r>
              <w:rPr>
                <w:rFonts w:asciiTheme="minorHAnsi" w:hAnsiTheme="minorHAnsi" w:cstheme="minorHAnsi"/>
                <w:sz w:val="22"/>
                <w:szCs w:val="22"/>
              </w:rPr>
              <w:t>’</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4877EE" w14:paraId="7EEB08DD" w14:textId="0072D2DD">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1, 2</w:t>
            </w:r>
          </w:p>
        </w:tc>
      </w:tr>
      <w:tr w:rsidRPr="00A15943" w:rsidR="001F256F" w:rsidTr="2974C9CB" w14:paraId="13C33DB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737180" w:rsidRDefault="001F256F" w14:paraId="6C76E458" w14:textId="77777777">
            <w:pPr>
              <w:pStyle w:val="TableRow"/>
              <w:ind w:left="0"/>
              <w:rPr>
                <w:rFonts w:asciiTheme="minorHAnsi" w:hAnsiTheme="minorHAnsi" w:cstheme="minorHAnsi"/>
                <w:color w:val="FF0000"/>
                <w:sz w:val="22"/>
                <w:szCs w:val="22"/>
                <w:highlight w:val="yellow"/>
              </w:rPr>
            </w:pPr>
            <w:r w:rsidRPr="00A15943">
              <w:rPr>
                <w:rFonts w:asciiTheme="minorHAnsi" w:hAnsiTheme="minorHAnsi" w:cstheme="minorHAnsi"/>
                <w:color w:val="auto"/>
                <w:sz w:val="22"/>
                <w:szCs w:val="22"/>
              </w:rPr>
              <w:t>Subsidising extra-curricular activities or education trips</w:t>
            </w:r>
          </w:p>
          <w:p w:rsidRPr="00A15943" w:rsidR="001F256F" w:rsidP="001F256F" w:rsidRDefault="001F256F" w14:paraId="2822E899" w14:textId="77777777">
            <w:pPr>
              <w:pStyle w:val="TableRow"/>
              <w:rPr>
                <w:rFonts w:asciiTheme="minorHAnsi" w:hAnsiTheme="minorHAnsi" w:cstheme="minorHAnsi"/>
                <w:color w:val="0D0D0D" w:themeColor="text1" w:themeTint="F2"/>
                <w:sz w:val="22"/>
                <w:szCs w:val="22"/>
              </w:rPr>
            </w:pPr>
          </w:p>
          <w:p w:rsidRPr="00A15943" w:rsidR="001F256F" w:rsidP="13922434" w:rsidRDefault="00673D5F" w14:paraId="4755C1F7" w14:textId="7BEDEDA0">
            <w:pPr>
              <w:pStyle w:val="TableRow"/>
              <w:ind w:left="0"/>
              <w:rPr>
                <w:rFonts w:ascii="Calibri" w:hAnsi="Calibri" w:cs="Calibri" w:asciiTheme="minorAscii" w:hAnsiTheme="minorAscii" w:cstheme="minorAscii"/>
                <w:sz w:val="22"/>
                <w:szCs w:val="22"/>
              </w:rPr>
            </w:pPr>
            <w:r w:rsidRPr="13922434" w:rsidR="7CA7313F">
              <w:rPr>
                <w:rFonts w:ascii="Calibri" w:hAnsi="Calibri" w:cs="Calibri" w:asciiTheme="minorAscii" w:hAnsiTheme="minorAscii" w:cstheme="minorAscii"/>
                <w:sz w:val="22"/>
                <w:szCs w:val="22"/>
              </w:rPr>
              <w:t>£</w:t>
            </w:r>
            <w:r w:rsidRPr="13922434" w:rsidR="119DF3B8">
              <w:rPr>
                <w:rFonts w:ascii="Calibri" w:hAnsi="Calibri" w:cs="Calibri" w:asciiTheme="minorAscii" w:hAnsiTheme="minorAscii" w:cstheme="minorAscii"/>
                <w:sz w:val="22"/>
                <w:szCs w:val="22"/>
              </w:rPr>
              <w:t>3</w:t>
            </w:r>
            <w:r w:rsidRPr="13922434" w:rsidR="14EE6213">
              <w:rPr>
                <w:rFonts w:ascii="Calibri" w:hAnsi="Calibri" w:cs="Calibri" w:asciiTheme="minorAscii" w:hAnsiTheme="minorAscii" w:cstheme="minorAscii"/>
                <w:sz w:val="22"/>
                <w:szCs w:val="22"/>
              </w:rPr>
              <w:t>,</w:t>
            </w:r>
            <w:r w:rsidRPr="13922434" w:rsidR="119DF3B8">
              <w:rPr>
                <w:rFonts w:ascii="Calibri" w:hAnsi="Calibri" w:cs="Calibri" w:asciiTheme="minorAscii" w:hAnsiTheme="minorAscii" w:cstheme="minorAscii"/>
                <w:sz w:val="22"/>
                <w:szCs w:val="22"/>
              </w:rPr>
              <w:t>311</w:t>
            </w:r>
          </w:p>
          <w:p w:rsidRPr="00A15943" w:rsidR="001F256F" w:rsidP="13922434" w:rsidRDefault="00673D5F" w14:paraId="5D967EBE" w14:textId="3D1DD7C7">
            <w:pPr>
              <w:pStyle w:val="TableRow"/>
              <w:ind w:left="0"/>
              <w:rPr>
                <w:rFonts w:ascii="Calibri" w:hAnsi="Calibri" w:cs="Calibri" w:asciiTheme="minorAscii" w:hAnsiTheme="minorAscii" w:cstheme="minorAscii"/>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1F256F" w14:paraId="71891484" w14:textId="2705F787">
            <w:pPr>
              <w:pStyle w:val="TableRowCentered"/>
              <w:jc w:val="left"/>
              <w:rPr>
                <w:rFonts w:asciiTheme="minorHAnsi" w:hAnsiTheme="minorHAnsi" w:cstheme="minorHAnsi"/>
                <w:sz w:val="22"/>
                <w:szCs w:val="22"/>
              </w:rPr>
            </w:pPr>
            <w:r w:rsidRPr="00A15943">
              <w:rPr>
                <w:rFonts w:asciiTheme="minorHAnsi" w:hAnsiTheme="minorHAnsi" w:eastAsiaTheme="minorEastAsia" w:cstheme="minorHAnsi"/>
                <w:color w:val="000000" w:themeColor="text1"/>
                <w:sz w:val="22"/>
                <w:szCs w:val="22"/>
              </w:rPr>
              <w:t>There is intrinsic value in teaching pupils creative and performance skills and ensuring disadvantaged pupils access a rich and stimulating arts education. Arts participation may be delivered within the core curriculum, or through extra-curricular or cultural trips which can be subject to financial barriers for pupils from deprived backgrounds.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1F256F" w:rsidP="001F256F" w:rsidRDefault="004877EE" w14:paraId="32E4EF76" w14:textId="7EDCF7D6">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1, 2, 5</w:t>
            </w:r>
          </w:p>
        </w:tc>
      </w:tr>
      <w:tr w:rsidRPr="00A15943" w:rsidR="00755157" w:rsidTr="2974C9CB" w14:paraId="1FF10DE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55157" w:rsidP="00737180" w:rsidRDefault="00755157" w14:paraId="64100807" w14:textId="1A721C4F">
            <w:pPr>
              <w:pStyle w:val="TableRow"/>
              <w:ind w:left="0"/>
              <w:rPr>
                <w:rFonts w:asciiTheme="minorHAnsi" w:hAnsiTheme="minorHAnsi" w:cstheme="minorHAnsi"/>
                <w:color w:val="auto"/>
                <w:sz w:val="22"/>
                <w:szCs w:val="22"/>
              </w:rPr>
            </w:pPr>
            <w:r w:rsidRPr="00A15943">
              <w:rPr>
                <w:rFonts w:asciiTheme="minorHAnsi" w:hAnsiTheme="minorHAnsi" w:cstheme="minorHAnsi"/>
                <w:color w:val="auto"/>
                <w:sz w:val="22"/>
                <w:szCs w:val="22"/>
              </w:rPr>
              <w:t xml:space="preserve">Music </w:t>
            </w:r>
            <w:r w:rsidR="00EE3DB8">
              <w:rPr>
                <w:rFonts w:asciiTheme="minorHAnsi" w:hAnsiTheme="minorHAnsi" w:cstheme="minorHAnsi"/>
                <w:color w:val="auto"/>
                <w:sz w:val="22"/>
                <w:szCs w:val="22"/>
              </w:rPr>
              <w:t>HLTA</w:t>
            </w:r>
            <w:r w:rsidRPr="00A15943">
              <w:rPr>
                <w:rFonts w:asciiTheme="minorHAnsi" w:hAnsiTheme="minorHAnsi" w:cstheme="minorHAnsi"/>
                <w:color w:val="auto"/>
                <w:sz w:val="22"/>
                <w:szCs w:val="22"/>
              </w:rPr>
              <w:t xml:space="preserve"> to ensure quality teaching and learning </w:t>
            </w:r>
          </w:p>
          <w:p w:rsidRPr="00A15943" w:rsidR="00755157" w:rsidP="001F256F" w:rsidRDefault="00755157" w14:paraId="5DC77767" w14:textId="77777777">
            <w:pPr>
              <w:pStyle w:val="TableRow"/>
              <w:rPr>
                <w:rFonts w:asciiTheme="minorHAnsi" w:hAnsiTheme="minorHAnsi" w:cstheme="minorHAnsi"/>
                <w:color w:val="auto"/>
                <w:sz w:val="22"/>
                <w:szCs w:val="22"/>
              </w:rPr>
            </w:pPr>
          </w:p>
          <w:p w:rsidRPr="00A15943" w:rsidR="00755157" w:rsidP="2974C9CB" w:rsidRDefault="00755157" w14:paraId="6DE8782C" w14:textId="3CAA5838">
            <w:pPr>
              <w:pStyle w:val="TableRow"/>
              <w:rPr>
                <w:rFonts w:ascii="Calibri" w:hAnsi="Calibri" w:cs="Calibri" w:asciiTheme="minorAscii" w:hAnsiTheme="minorAscii" w:cstheme="minorAscii"/>
                <w:color w:val="auto"/>
                <w:sz w:val="22"/>
                <w:szCs w:val="22"/>
              </w:rPr>
            </w:pPr>
            <w:r w:rsidRPr="2974C9CB" w:rsidR="0E7B4B49">
              <w:rPr>
                <w:rFonts w:ascii="Calibri" w:hAnsi="Calibri" w:cs="Calibri" w:asciiTheme="minorAscii" w:hAnsiTheme="minorAscii" w:cstheme="minorAscii"/>
                <w:color w:val="auto"/>
                <w:sz w:val="22"/>
                <w:szCs w:val="22"/>
              </w:rPr>
              <w:t>£</w:t>
            </w:r>
            <w:r w:rsidRPr="2974C9CB" w:rsidR="67175850">
              <w:rPr>
                <w:rFonts w:ascii="Calibri" w:hAnsi="Calibri" w:cs="Calibri" w:asciiTheme="minorAscii" w:hAnsiTheme="minorAscii" w:cstheme="minorAscii"/>
                <w:color w:val="auto"/>
                <w:sz w:val="22"/>
                <w:szCs w:val="22"/>
              </w:rPr>
              <w:t>1</w:t>
            </w:r>
            <w:r w:rsidRPr="2974C9CB" w:rsidR="64C3E066">
              <w:rPr>
                <w:rFonts w:ascii="Calibri" w:hAnsi="Calibri" w:cs="Calibri" w:asciiTheme="minorAscii" w:hAnsiTheme="minorAscii" w:cstheme="minorAscii"/>
                <w:color w:val="auto"/>
                <w:sz w:val="22"/>
                <w:szCs w:val="22"/>
              </w:rPr>
              <w:t>6</w:t>
            </w:r>
            <w:r w:rsidRPr="2974C9CB" w:rsidR="67175850">
              <w:rPr>
                <w:rFonts w:ascii="Calibri" w:hAnsi="Calibri" w:cs="Calibri" w:asciiTheme="minorAscii" w:hAnsiTheme="minorAscii" w:cstheme="minorAscii"/>
                <w:color w:val="auto"/>
                <w:sz w:val="22"/>
                <w:szCs w:val="22"/>
              </w:rPr>
              <w:t>,</w:t>
            </w:r>
            <w:r w:rsidRPr="2974C9CB" w:rsidR="6CFD53E1">
              <w:rPr>
                <w:rFonts w:ascii="Calibri" w:hAnsi="Calibri" w:cs="Calibri" w:asciiTheme="minorAscii" w:hAnsiTheme="minorAscii" w:cstheme="minorAscii"/>
                <w:color w:val="auto"/>
                <w:sz w:val="22"/>
                <w:szCs w:val="22"/>
              </w:rPr>
              <w:t>988</w:t>
            </w:r>
          </w:p>
          <w:p w:rsidRPr="00A15943" w:rsidR="00755157" w:rsidP="13922434" w:rsidRDefault="00755157" w14:paraId="0F14C540" w14:textId="0D26B3C4">
            <w:pPr>
              <w:pStyle w:val="TableRow"/>
              <w:rPr>
                <w:rFonts w:ascii="Calibri" w:hAnsi="Calibri" w:cs="Calibri" w:asciiTheme="minorAscii" w:hAnsiTheme="minorAscii" w:cstheme="minorAscii"/>
                <w:color w:val="auto"/>
                <w:sz w:val="22"/>
                <w:szCs w:val="22"/>
                <w:highlight w:val="yellow"/>
              </w:rPr>
            </w:pPr>
          </w:p>
          <w:p w:rsidRPr="00A15943" w:rsidR="00755157" w:rsidP="13922434" w:rsidRDefault="00755157" w14:paraId="4E03801F" w14:textId="5D2AC4CC">
            <w:pPr>
              <w:pStyle w:val="TableRow"/>
              <w:rPr>
                <w:rFonts w:ascii="Calibri" w:hAnsi="Calibri" w:cs="Calibri" w:asciiTheme="minorAscii" w:hAnsiTheme="minorAscii" w:cstheme="minorAscii"/>
                <w:color w:val="auto"/>
                <w:sz w:val="22"/>
                <w:szCs w:val="22"/>
              </w:rPr>
            </w:pPr>
          </w:p>
        </w:tc>
        <w:tc>
          <w:tcPr>
            <w:tcW w:w="52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55157" w:rsidP="2974C9CB" w:rsidRDefault="00755157" w14:paraId="7756F894" w14:textId="74812694">
            <w:pPr>
              <w:pStyle w:val="TableRowCentered"/>
              <w:jc w:val="left"/>
              <w:rPr>
                <w:rFonts w:ascii="Calibri" w:hAnsi="Calibri" w:eastAsia="" w:cs="Calibri" w:asciiTheme="minorAscii" w:hAnsiTheme="minorAscii" w:eastAsiaTheme="minorEastAsia" w:cstheme="minorAscii"/>
                <w:color w:val="000000" w:themeColor="text1"/>
                <w:sz w:val="22"/>
                <w:szCs w:val="22"/>
              </w:rPr>
            </w:pPr>
            <w:r w:rsidRPr="2974C9CB" w:rsidR="00755157">
              <w:rPr>
                <w:rFonts w:ascii="Calibri" w:hAnsi="Calibri" w:eastAsia="" w:cs="Calibri" w:asciiTheme="minorAscii" w:hAnsiTheme="minorAscii" w:eastAsiaTheme="minorEastAsia" w:cstheme="minorAscii"/>
                <w:color w:val="000000" w:themeColor="text1" w:themeTint="FF" w:themeShade="FF"/>
                <w:sz w:val="22"/>
                <w:szCs w:val="22"/>
              </w:rPr>
              <w:t xml:space="preserve">EEF research states:  Integration of music in the classroom and playing an instrument has favourable effects on young children’s learning outcomes, in particular cognitive abilities, and </w:t>
            </w:r>
            <w:r w:rsidRPr="2974C9CB" w:rsidR="00755157">
              <w:rPr>
                <w:rFonts w:ascii="Calibri" w:hAnsi="Calibri" w:eastAsia="" w:cs="Calibri" w:asciiTheme="minorAscii" w:hAnsiTheme="minorAscii" w:eastAsiaTheme="minorEastAsia" w:cstheme="minorAscii"/>
                <w:color w:val="000000" w:themeColor="text1" w:themeTint="FF" w:themeShade="FF"/>
                <w:sz w:val="22"/>
                <w:szCs w:val="22"/>
              </w:rPr>
              <w:t>to some extent self-esteem</w:t>
            </w:r>
            <w:r w:rsidRPr="2974C9CB" w:rsidR="00755157">
              <w:rPr>
                <w:rFonts w:ascii="Calibri" w:hAnsi="Calibri" w:eastAsia="" w:cs="Calibri" w:asciiTheme="minorAscii" w:hAnsiTheme="minorAscii" w:eastAsiaTheme="minorEastAsia" w:cstheme="minorAscii"/>
                <w:color w:val="000000" w:themeColor="text1" w:themeTint="FF" w:themeShade="FF"/>
                <w:sz w:val="22"/>
                <w:szCs w:val="22"/>
              </w:rPr>
              <w:t xml:space="preserve"> and social behaviour. </w:t>
            </w:r>
            <w:r w:rsidRPr="2974C9CB" w:rsidR="00755157">
              <w:rPr>
                <w:rFonts w:ascii="Calibri" w:hAnsi="Calibri" w:eastAsia="" w:cs="Calibri" w:asciiTheme="minorAscii" w:hAnsiTheme="minorAscii" w:eastAsiaTheme="minorEastAsia" w:cstheme="minorAscii"/>
                <w:color w:val="000000" w:themeColor="text1" w:themeTint="FF" w:themeShade="FF"/>
                <w:sz w:val="22"/>
                <w:szCs w:val="22"/>
              </w:rPr>
              <w:t xml:space="preserve"> Of the 30 studies, 20 suggested positive effects</w:t>
            </w:r>
          </w:p>
        </w:tc>
        <w:tc>
          <w:tcPr>
            <w:tcW w:w="15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55157" w:rsidP="001F256F" w:rsidRDefault="004877EE" w14:paraId="5E8B455E" w14:textId="0C0A3F06">
            <w:pPr>
              <w:pStyle w:val="TableRowCentered"/>
              <w:jc w:val="left"/>
              <w:rPr>
                <w:rFonts w:asciiTheme="minorHAnsi" w:hAnsiTheme="minorHAnsi" w:cstheme="minorHAnsi"/>
                <w:sz w:val="22"/>
                <w:szCs w:val="22"/>
              </w:rPr>
            </w:pPr>
            <w:r w:rsidRPr="00A15943">
              <w:rPr>
                <w:rFonts w:asciiTheme="minorHAnsi" w:hAnsiTheme="minorHAnsi" w:cstheme="minorHAnsi"/>
                <w:sz w:val="22"/>
                <w:szCs w:val="22"/>
              </w:rPr>
              <w:t>2, 4, 5</w:t>
            </w:r>
          </w:p>
        </w:tc>
      </w:tr>
    </w:tbl>
    <w:p w:rsidRPr="00A15943" w:rsidR="00E66558" w:rsidRDefault="00E66558" w14:paraId="2A7D5540" w14:textId="77777777">
      <w:pPr>
        <w:spacing w:before="240" w:after="0"/>
        <w:rPr>
          <w:rFonts w:asciiTheme="minorHAnsi" w:hAnsiTheme="minorHAnsi" w:cstheme="minorHAnsi"/>
          <w:b/>
          <w:bCs/>
          <w:color w:val="104F75"/>
          <w:sz w:val="22"/>
          <w:szCs w:val="22"/>
        </w:rPr>
      </w:pPr>
    </w:p>
    <w:p w:rsidRPr="00A15943" w:rsidR="00E66558" w:rsidP="13922434" w:rsidRDefault="009D71E8" w14:paraId="2A7D5541" w14:textId="7A8F9275">
      <w:pPr>
        <w:rPr>
          <w:rFonts w:ascii="Calibri" w:hAnsi="Calibri" w:cs="Calibri" w:asciiTheme="minorAscii" w:hAnsiTheme="minorAscii" w:cstheme="minorAscii"/>
          <w:sz w:val="22"/>
          <w:szCs w:val="22"/>
        </w:rPr>
      </w:pPr>
      <w:r w:rsidRPr="13922434" w:rsidR="009D71E8">
        <w:rPr>
          <w:rFonts w:ascii="Calibri" w:hAnsi="Calibri" w:cs="Calibri" w:asciiTheme="minorAscii" w:hAnsiTheme="minorAscii" w:cstheme="minorAscii"/>
          <w:b w:val="1"/>
          <w:bCs w:val="1"/>
          <w:color w:val="104F75"/>
          <w:sz w:val="22"/>
          <w:szCs w:val="22"/>
        </w:rPr>
        <w:t xml:space="preserve">Total budgeted cost: £ </w:t>
      </w:r>
      <w:r w:rsidRPr="13922434" w:rsidR="00301ABA">
        <w:rPr>
          <w:rFonts w:ascii="Calibri" w:hAnsi="Calibri" w:cs="Calibri" w:asciiTheme="minorAscii" w:hAnsiTheme="minorAscii" w:cstheme="minorAscii"/>
          <w:sz w:val="22"/>
          <w:szCs w:val="22"/>
        </w:rPr>
        <w:t>1</w:t>
      </w:r>
      <w:r w:rsidRPr="13922434" w:rsidR="0BB453CE">
        <w:rPr>
          <w:rFonts w:ascii="Calibri" w:hAnsi="Calibri" w:cs="Calibri" w:asciiTheme="minorAscii" w:hAnsiTheme="minorAscii" w:cstheme="minorAscii"/>
          <w:sz w:val="22"/>
          <w:szCs w:val="22"/>
        </w:rPr>
        <w:t>1</w:t>
      </w:r>
      <w:r w:rsidRPr="13922434" w:rsidR="3BE0AF7E">
        <w:rPr>
          <w:rFonts w:ascii="Calibri" w:hAnsi="Calibri" w:cs="Calibri" w:asciiTheme="minorAscii" w:hAnsiTheme="minorAscii" w:cstheme="minorAscii"/>
          <w:sz w:val="22"/>
          <w:szCs w:val="22"/>
        </w:rPr>
        <w:t>6</w:t>
      </w:r>
      <w:r w:rsidRPr="13922434" w:rsidR="00C00547">
        <w:rPr>
          <w:rFonts w:ascii="Calibri" w:hAnsi="Calibri" w:cs="Calibri" w:asciiTheme="minorAscii" w:hAnsiTheme="minorAscii" w:cstheme="minorAscii"/>
          <w:sz w:val="22"/>
          <w:szCs w:val="22"/>
        </w:rPr>
        <w:t>,</w:t>
      </w:r>
      <w:r w:rsidRPr="13922434" w:rsidR="04916323">
        <w:rPr>
          <w:rFonts w:ascii="Calibri" w:hAnsi="Calibri" w:cs="Calibri" w:asciiTheme="minorAscii" w:hAnsiTheme="minorAscii" w:cstheme="minorAscii"/>
          <w:sz w:val="22"/>
          <w:szCs w:val="22"/>
        </w:rPr>
        <w:t>570</w:t>
      </w:r>
    </w:p>
    <w:p w:rsidRPr="00A15943" w:rsidR="00E66558" w:rsidP="00064366" w:rsidRDefault="009D71E8" w14:paraId="2A7D5542" w14:textId="18352EC3">
      <w:pPr>
        <w:pStyle w:val="Heading1"/>
        <w:rPr>
          <w:rFonts w:asciiTheme="minorHAnsi" w:hAnsiTheme="minorHAnsi" w:cstheme="minorHAnsi"/>
          <w:sz w:val="22"/>
          <w:szCs w:val="22"/>
        </w:rPr>
      </w:pPr>
      <w:r w:rsidRPr="00A15943">
        <w:rPr>
          <w:rFonts w:asciiTheme="minorHAnsi" w:hAnsiTheme="minorHAnsi" w:cstheme="minorHAnsi"/>
          <w:sz w:val="22"/>
          <w:szCs w:val="22"/>
        </w:rPr>
        <w:lastRenderedPageBreak/>
        <w:t>Part B: Review of the previous academic year</w:t>
      </w:r>
    </w:p>
    <w:p w:rsidRPr="00A15943" w:rsidR="008B6404" w:rsidP="00173D4C" w:rsidRDefault="00064366" w14:paraId="751285B7" w14:textId="06DDB6A5">
      <w:pPr>
        <w:pStyle w:val="Heading2"/>
        <w:rPr>
          <w:rFonts w:asciiTheme="minorHAnsi" w:hAnsiTheme="minorHAnsi" w:cstheme="minorHAnsi"/>
          <w:sz w:val="22"/>
          <w:szCs w:val="22"/>
        </w:rPr>
      </w:pPr>
      <w:r w:rsidRPr="00A15943">
        <w:rPr>
          <w:rFonts w:asciiTheme="minorHAnsi" w:hAnsiTheme="minorHAnsi" w:cstheme="minorHAnsi"/>
          <w:sz w:val="22"/>
          <w:szCs w:val="22"/>
        </w:rPr>
        <w:t>Outcomes for disadvantaged pupils</w:t>
      </w:r>
      <w:r w:rsidRPr="00A15943" w:rsidR="000D7745">
        <w:rPr>
          <w:rFonts w:asciiTheme="minorHAnsi" w:hAnsiTheme="minorHAnsi" w:cstheme="minorHAnsi"/>
          <w:sz w:val="22"/>
          <w:szCs w:val="22"/>
        </w:rPr>
        <w:t xml:space="preserve"> </w:t>
      </w:r>
      <w:r w:rsidR="00AE4E20">
        <w:rPr>
          <w:rFonts w:asciiTheme="minorHAnsi" w:hAnsiTheme="minorHAnsi" w:cstheme="minorHAnsi"/>
          <w:sz w:val="22"/>
          <w:szCs w:val="22"/>
        </w:rPr>
        <w:t>202</w:t>
      </w:r>
      <w:r w:rsidR="005B3579">
        <w:rPr>
          <w:rFonts w:asciiTheme="minorHAnsi" w:hAnsiTheme="minorHAnsi" w:cstheme="minorHAnsi"/>
          <w:sz w:val="22"/>
          <w:szCs w:val="22"/>
        </w:rPr>
        <w:t>4</w:t>
      </w:r>
      <w:r w:rsidR="00AE4E20">
        <w:rPr>
          <w:rFonts w:asciiTheme="minorHAnsi" w:hAnsiTheme="minorHAnsi" w:cstheme="minorHAnsi"/>
          <w:sz w:val="22"/>
          <w:szCs w:val="22"/>
        </w:rPr>
        <w:t>-2</w:t>
      </w:r>
      <w:r w:rsidR="005B3579">
        <w:rPr>
          <w:rFonts w:asciiTheme="minorHAnsi" w:hAnsiTheme="minorHAnsi" w:cstheme="minorHAnsi"/>
          <w:sz w:val="22"/>
          <w:szCs w:val="22"/>
        </w:rPr>
        <w:t>5</w:t>
      </w:r>
    </w:p>
    <w:tbl>
      <w:tblPr>
        <w:tblW w:w="9493" w:type="dxa"/>
        <w:tblCellMar>
          <w:left w:w="10" w:type="dxa"/>
          <w:right w:w="10" w:type="dxa"/>
        </w:tblCellMar>
        <w:tblLook w:val="04A0" w:firstRow="1" w:lastRow="0" w:firstColumn="1" w:lastColumn="0" w:noHBand="0" w:noVBand="1"/>
      </w:tblPr>
      <w:tblGrid>
        <w:gridCol w:w="9493"/>
      </w:tblGrid>
      <w:tr w:rsidRPr="00A15943" w:rsidR="00173D4C" w:rsidTr="2974C9CB"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15943" w:rsidR="00777A4D" w:rsidP="00EB09BC" w:rsidRDefault="00777A4D" w14:paraId="6DD6F82D" w14:textId="77777777">
            <w:pPr>
              <w:rPr>
                <w:rFonts w:asciiTheme="minorHAnsi" w:hAnsiTheme="minorHAnsi" w:cstheme="minorHAnsi"/>
                <w:iCs/>
                <w:sz w:val="22"/>
                <w:szCs w:val="22"/>
                <w:lang w:eastAsia="en-US"/>
              </w:rPr>
            </w:pPr>
            <w:r w:rsidRPr="00A15943">
              <w:rPr>
                <w:rFonts w:asciiTheme="minorHAnsi" w:hAnsiTheme="minorHAnsi" w:cstheme="minorHAnsi"/>
                <w:iCs/>
                <w:sz w:val="22"/>
                <w:szCs w:val="22"/>
                <w:lang w:eastAsia="en-US"/>
              </w:rPr>
              <w:t>Key areas of impact:</w:t>
            </w:r>
          </w:p>
          <w:p w:rsidRPr="00F20130" w:rsidR="0086064B" w:rsidP="000B5741" w:rsidRDefault="00777A4D" w14:paraId="4B1BFA35" w14:textId="71982C81">
            <w:pPr>
              <w:pStyle w:val="ListParagraph"/>
              <w:numPr>
                <w:ilvl w:val="0"/>
                <w:numId w:val="14"/>
              </w:numPr>
              <w:rPr>
                <w:rFonts w:asciiTheme="minorHAnsi" w:hAnsiTheme="minorHAnsi" w:cstheme="minorHAnsi"/>
                <w:sz w:val="22"/>
                <w:szCs w:val="22"/>
              </w:rPr>
            </w:pPr>
            <w:r w:rsidRPr="00F20130">
              <w:rPr>
                <w:rFonts w:asciiTheme="minorHAnsi" w:hAnsiTheme="minorHAnsi" w:cstheme="minorHAnsi"/>
                <w:sz w:val="22"/>
                <w:szCs w:val="22"/>
              </w:rPr>
              <w:t xml:space="preserve">Attendance for </w:t>
            </w:r>
            <w:r w:rsidRPr="00F20130" w:rsidR="00230A45">
              <w:rPr>
                <w:rFonts w:asciiTheme="minorHAnsi" w:hAnsiTheme="minorHAnsi" w:cstheme="minorHAnsi"/>
                <w:sz w:val="22"/>
                <w:szCs w:val="22"/>
              </w:rPr>
              <w:t>202</w:t>
            </w:r>
            <w:r w:rsidRPr="00F20130" w:rsidR="00C43437">
              <w:rPr>
                <w:rFonts w:asciiTheme="minorHAnsi" w:hAnsiTheme="minorHAnsi" w:cstheme="minorHAnsi"/>
                <w:sz w:val="22"/>
                <w:szCs w:val="22"/>
              </w:rPr>
              <w:t>3</w:t>
            </w:r>
            <w:r w:rsidRPr="00F20130" w:rsidR="00230A45">
              <w:rPr>
                <w:rFonts w:asciiTheme="minorHAnsi" w:hAnsiTheme="minorHAnsi" w:cstheme="minorHAnsi"/>
                <w:sz w:val="22"/>
                <w:szCs w:val="22"/>
              </w:rPr>
              <w:t>-2</w:t>
            </w:r>
            <w:r w:rsidRPr="00F20130" w:rsidR="00C43437">
              <w:rPr>
                <w:rFonts w:asciiTheme="minorHAnsi" w:hAnsiTheme="minorHAnsi" w:cstheme="minorHAnsi"/>
                <w:sz w:val="22"/>
                <w:szCs w:val="22"/>
              </w:rPr>
              <w:t>4</w:t>
            </w:r>
            <w:r w:rsidRPr="00F20130" w:rsidR="00087D3E">
              <w:rPr>
                <w:rFonts w:asciiTheme="minorHAnsi" w:hAnsiTheme="minorHAnsi" w:cstheme="minorHAnsi"/>
                <w:sz w:val="22"/>
                <w:szCs w:val="22"/>
              </w:rPr>
              <w:t xml:space="preserve"> was </w:t>
            </w:r>
            <w:r w:rsidRPr="00F20130" w:rsidR="000B5741">
              <w:rPr>
                <w:rFonts w:asciiTheme="minorHAnsi" w:hAnsiTheme="minorHAnsi" w:cstheme="minorHAnsi"/>
                <w:sz w:val="22"/>
                <w:szCs w:val="22"/>
              </w:rPr>
              <w:t>9</w:t>
            </w:r>
            <w:r w:rsidRPr="00F20130" w:rsidR="00C43437">
              <w:rPr>
                <w:rFonts w:asciiTheme="minorHAnsi" w:hAnsiTheme="minorHAnsi" w:cstheme="minorHAnsi"/>
                <w:sz w:val="22"/>
                <w:szCs w:val="22"/>
              </w:rPr>
              <w:t>4</w:t>
            </w:r>
            <w:r w:rsidRPr="00F20130" w:rsidR="00C60554">
              <w:rPr>
                <w:rFonts w:asciiTheme="minorHAnsi" w:hAnsiTheme="minorHAnsi" w:cstheme="minorHAnsi"/>
                <w:sz w:val="22"/>
                <w:szCs w:val="22"/>
              </w:rPr>
              <w:t>% for disadvantaged</w:t>
            </w:r>
            <w:r w:rsidRPr="00F20130" w:rsidR="000B5741">
              <w:rPr>
                <w:rFonts w:asciiTheme="minorHAnsi" w:hAnsiTheme="minorHAnsi" w:cstheme="minorHAnsi"/>
                <w:sz w:val="22"/>
                <w:szCs w:val="22"/>
              </w:rPr>
              <w:t xml:space="preserve"> compared to </w:t>
            </w:r>
            <w:r w:rsidRPr="00F20130" w:rsidR="0086299D">
              <w:rPr>
                <w:rFonts w:asciiTheme="minorHAnsi" w:hAnsiTheme="minorHAnsi" w:cstheme="minorHAnsi"/>
                <w:sz w:val="22"/>
                <w:szCs w:val="22"/>
              </w:rPr>
              <w:t>96</w:t>
            </w:r>
            <w:r w:rsidRPr="00F20130" w:rsidR="000B5741">
              <w:rPr>
                <w:rFonts w:asciiTheme="minorHAnsi" w:hAnsiTheme="minorHAnsi" w:cstheme="minorHAnsi"/>
                <w:sz w:val="22"/>
                <w:szCs w:val="22"/>
              </w:rPr>
              <w:t>% non-disadvantaged</w:t>
            </w:r>
            <w:r w:rsidRPr="00F20130" w:rsidR="0086064B">
              <w:rPr>
                <w:rFonts w:asciiTheme="minorHAnsi" w:hAnsiTheme="minorHAnsi" w:cstheme="minorHAnsi"/>
                <w:sz w:val="22"/>
                <w:szCs w:val="22"/>
              </w:rPr>
              <w:t xml:space="preserve">.  </w:t>
            </w:r>
            <w:r w:rsidRPr="00F20130" w:rsidR="00517E24">
              <w:rPr>
                <w:rFonts w:asciiTheme="minorHAnsi" w:hAnsiTheme="minorHAnsi" w:cstheme="minorHAnsi"/>
                <w:sz w:val="22"/>
                <w:szCs w:val="22"/>
              </w:rPr>
              <w:t>The number of families who require support have improved attendance and wellbeing as a result of the pastoral systems in school.</w:t>
            </w:r>
            <w:r w:rsidRPr="00F20130" w:rsidR="00F10475">
              <w:rPr>
                <w:rFonts w:asciiTheme="minorHAnsi" w:hAnsiTheme="minorHAnsi" w:cstheme="minorHAnsi"/>
                <w:sz w:val="22"/>
                <w:szCs w:val="22"/>
              </w:rPr>
              <w:t xml:space="preserve">  </w:t>
            </w:r>
            <w:r w:rsidRPr="00F20130" w:rsidR="009C68C8">
              <w:rPr>
                <w:rFonts w:asciiTheme="minorHAnsi" w:hAnsiTheme="minorHAnsi" w:cstheme="minorHAnsi"/>
                <w:sz w:val="22"/>
                <w:szCs w:val="22"/>
              </w:rPr>
              <w:t>202</w:t>
            </w:r>
            <w:r w:rsidRPr="00F20130" w:rsidR="00C43437">
              <w:rPr>
                <w:rFonts w:asciiTheme="minorHAnsi" w:hAnsiTheme="minorHAnsi" w:cstheme="minorHAnsi"/>
                <w:sz w:val="22"/>
                <w:szCs w:val="22"/>
              </w:rPr>
              <w:t>4</w:t>
            </w:r>
            <w:r w:rsidRPr="00F20130" w:rsidR="009C68C8">
              <w:rPr>
                <w:rFonts w:asciiTheme="minorHAnsi" w:hAnsiTheme="minorHAnsi" w:cstheme="minorHAnsi"/>
                <w:sz w:val="22"/>
                <w:szCs w:val="22"/>
              </w:rPr>
              <w:t>-</w:t>
            </w:r>
            <w:r w:rsidRPr="00F20130" w:rsidR="00C43437">
              <w:rPr>
                <w:rFonts w:asciiTheme="minorHAnsi" w:hAnsiTheme="minorHAnsi" w:cstheme="minorHAnsi"/>
                <w:sz w:val="22"/>
                <w:szCs w:val="22"/>
              </w:rPr>
              <w:t>25</w:t>
            </w:r>
            <w:r w:rsidRPr="00F20130" w:rsidR="009C68C8">
              <w:rPr>
                <w:rFonts w:asciiTheme="minorHAnsi" w:hAnsiTheme="minorHAnsi" w:cstheme="minorHAnsi"/>
                <w:sz w:val="22"/>
                <w:szCs w:val="22"/>
              </w:rPr>
              <w:t xml:space="preserve"> was 9</w:t>
            </w:r>
            <w:r w:rsidRPr="00F20130" w:rsidR="000B468B">
              <w:rPr>
                <w:rFonts w:asciiTheme="minorHAnsi" w:hAnsiTheme="minorHAnsi" w:cstheme="minorHAnsi"/>
                <w:sz w:val="22"/>
                <w:szCs w:val="22"/>
              </w:rPr>
              <w:t>4</w:t>
            </w:r>
            <w:r w:rsidRPr="00F20130" w:rsidR="009C68C8">
              <w:rPr>
                <w:rFonts w:asciiTheme="minorHAnsi" w:hAnsiTheme="minorHAnsi" w:cstheme="minorHAnsi"/>
                <w:sz w:val="22"/>
                <w:szCs w:val="22"/>
              </w:rPr>
              <w:t>% for disadvantaged compared to 9</w:t>
            </w:r>
            <w:r w:rsidRPr="00F20130" w:rsidR="00F20130">
              <w:rPr>
                <w:rFonts w:asciiTheme="minorHAnsi" w:hAnsiTheme="minorHAnsi" w:cstheme="minorHAnsi"/>
                <w:sz w:val="22"/>
                <w:szCs w:val="22"/>
              </w:rPr>
              <w:t>7</w:t>
            </w:r>
            <w:r w:rsidRPr="00F20130" w:rsidR="009C68C8">
              <w:rPr>
                <w:rFonts w:asciiTheme="minorHAnsi" w:hAnsiTheme="minorHAnsi" w:cstheme="minorHAnsi"/>
                <w:sz w:val="22"/>
                <w:szCs w:val="22"/>
              </w:rPr>
              <w:t>% non-</w:t>
            </w:r>
            <w:r w:rsidRPr="00F20130" w:rsidR="00BC0B89">
              <w:rPr>
                <w:rFonts w:asciiTheme="minorHAnsi" w:hAnsiTheme="minorHAnsi" w:cstheme="minorHAnsi"/>
                <w:sz w:val="22"/>
                <w:szCs w:val="22"/>
              </w:rPr>
              <w:t xml:space="preserve">disadvantaged. </w:t>
            </w:r>
          </w:p>
          <w:p w:rsidRPr="00321230" w:rsidR="00C60554" w:rsidP="00777A4D" w:rsidRDefault="00C60554" w14:paraId="629F25DF" w14:textId="795BE3C8">
            <w:pPr>
              <w:pStyle w:val="ListParagraph"/>
              <w:numPr>
                <w:ilvl w:val="0"/>
                <w:numId w:val="14"/>
              </w:numPr>
              <w:rPr>
                <w:rFonts w:asciiTheme="minorHAnsi" w:hAnsiTheme="minorHAnsi" w:cstheme="minorHAnsi"/>
                <w:sz w:val="22"/>
                <w:szCs w:val="22"/>
              </w:rPr>
            </w:pPr>
            <w:r w:rsidRPr="00321230">
              <w:rPr>
                <w:rFonts w:asciiTheme="minorHAnsi" w:hAnsiTheme="minorHAnsi" w:cstheme="minorHAnsi"/>
                <w:sz w:val="22"/>
                <w:szCs w:val="22"/>
              </w:rPr>
              <w:t xml:space="preserve">Year 1 Phonics </w:t>
            </w:r>
            <w:r w:rsidRPr="00321230" w:rsidR="000B5741">
              <w:rPr>
                <w:rFonts w:asciiTheme="minorHAnsi" w:hAnsiTheme="minorHAnsi" w:cstheme="minorHAnsi"/>
                <w:sz w:val="22"/>
                <w:szCs w:val="22"/>
              </w:rPr>
              <w:t>8</w:t>
            </w:r>
            <w:r w:rsidRPr="00321230" w:rsidR="00355113">
              <w:rPr>
                <w:rFonts w:asciiTheme="minorHAnsi" w:hAnsiTheme="minorHAnsi" w:cstheme="minorHAnsi"/>
                <w:sz w:val="22"/>
                <w:szCs w:val="22"/>
              </w:rPr>
              <w:t>7.5</w:t>
            </w:r>
            <w:r w:rsidRPr="00321230">
              <w:rPr>
                <w:rFonts w:asciiTheme="minorHAnsi" w:hAnsiTheme="minorHAnsi" w:cstheme="minorHAnsi"/>
                <w:sz w:val="22"/>
                <w:szCs w:val="22"/>
              </w:rPr>
              <w:t xml:space="preserve">% </w:t>
            </w:r>
            <w:r w:rsidRPr="00321230" w:rsidR="0062118A">
              <w:rPr>
                <w:rFonts w:asciiTheme="minorHAnsi" w:hAnsiTheme="minorHAnsi" w:cstheme="minorHAnsi"/>
                <w:sz w:val="22"/>
                <w:szCs w:val="22"/>
              </w:rPr>
              <w:t xml:space="preserve">which is </w:t>
            </w:r>
            <w:r w:rsidRPr="00321230">
              <w:rPr>
                <w:rFonts w:asciiTheme="minorHAnsi" w:hAnsiTheme="minorHAnsi" w:cstheme="minorHAnsi"/>
                <w:sz w:val="22"/>
                <w:szCs w:val="22"/>
              </w:rPr>
              <w:t>above national</w:t>
            </w:r>
            <w:r w:rsidRPr="00321230" w:rsidR="00517E24">
              <w:rPr>
                <w:rFonts w:asciiTheme="minorHAnsi" w:hAnsiTheme="minorHAnsi" w:cstheme="minorHAnsi"/>
                <w:sz w:val="22"/>
                <w:szCs w:val="22"/>
              </w:rPr>
              <w:t>.</w:t>
            </w:r>
          </w:p>
          <w:p w:rsidRPr="009B2784" w:rsidR="00C60554" w:rsidP="00777A4D" w:rsidRDefault="00C60554" w14:paraId="11B40FE9" w14:textId="2F382347">
            <w:pPr>
              <w:pStyle w:val="ListParagraph"/>
              <w:numPr>
                <w:ilvl w:val="0"/>
                <w:numId w:val="14"/>
              </w:numPr>
              <w:rPr>
                <w:rFonts w:asciiTheme="minorHAnsi" w:hAnsiTheme="minorHAnsi" w:cstheme="minorHAnsi"/>
                <w:sz w:val="22"/>
                <w:szCs w:val="22"/>
              </w:rPr>
            </w:pPr>
            <w:r w:rsidRPr="009B2784">
              <w:rPr>
                <w:rFonts w:asciiTheme="minorHAnsi" w:hAnsiTheme="minorHAnsi" w:cstheme="minorHAnsi"/>
                <w:sz w:val="22"/>
                <w:szCs w:val="22"/>
              </w:rPr>
              <w:t>Attainment i</w:t>
            </w:r>
            <w:r w:rsidRPr="009B2784" w:rsidR="000B5741">
              <w:rPr>
                <w:rFonts w:asciiTheme="minorHAnsi" w:hAnsiTheme="minorHAnsi" w:cstheme="minorHAnsi"/>
                <w:sz w:val="22"/>
                <w:szCs w:val="22"/>
              </w:rPr>
              <w:t>n</w:t>
            </w:r>
            <w:r w:rsidRPr="009B2784">
              <w:rPr>
                <w:rFonts w:asciiTheme="minorHAnsi" w:hAnsiTheme="minorHAnsi" w:cstheme="minorHAnsi"/>
                <w:sz w:val="22"/>
                <w:szCs w:val="22"/>
              </w:rPr>
              <w:t xml:space="preserve"> KS2 Reading (9</w:t>
            </w:r>
            <w:r w:rsidRPr="009B2784" w:rsidR="00FF1DEE">
              <w:rPr>
                <w:rFonts w:asciiTheme="minorHAnsi" w:hAnsiTheme="minorHAnsi" w:cstheme="minorHAnsi"/>
                <w:sz w:val="22"/>
                <w:szCs w:val="22"/>
              </w:rPr>
              <w:t>3</w:t>
            </w:r>
            <w:r w:rsidRPr="009B2784">
              <w:rPr>
                <w:rFonts w:asciiTheme="minorHAnsi" w:hAnsiTheme="minorHAnsi" w:cstheme="minorHAnsi"/>
                <w:sz w:val="22"/>
                <w:szCs w:val="22"/>
              </w:rPr>
              <w:t>%), Writing (8</w:t>
            </w:r>
            <w:r w:rsidRPr="009B2784" w:rsidR="00321230">
              <w:rPr>
                <w:rFonts w:asciiTheme="minorHAnsi" w:hAnsiTheme="minorHAnsi" w:cstheme="minorHAnsi"/>
                <w:sz w:val="22"/>
                <w:szCs w:val="22"/>
              </w:rPr>
              <w:t>2</w:t>
            </w:r>
            <w:r w:rsidRPr="009B2784">
              <w:rPr>
                <w:rFonts w:asciiTheme="minorHAnsi" w:hAnsiTheme="minorHAnsi" w:cstheme="minorHAnsi"/>
                <w:sz w:val="22"/>
                <w:szCs w:val="22"/>
              </w:rPr>
              <w:t>%), Maths (9</w:t>
            </w:r>
            <w:r w:rsidRPr="009B2784" w:rsidR="00321230">
              <w:rPr>
                <w:rFonts w:asciiTheme="minorHAnsi" w:hAnsiTheme="minorHAnsi" w:cstheme="minorHAnsi"/>
                <w:sz w:val="22"/>
                <w:szCs w:val="22"/>
              </w:rPr>
              <w:t>3</w:t>
            </w:r>
            <w:r w:rsidRPr="009B2784">
              <w:rPr>
                <w:rFonts w:asciiTheme="minorHAnsi" w:hAnsiTheme="minorHAnsi" w:cstheme="minorHAnsi"/>
                <w:sz w:val="22"/>
                <w:szCs w:val="22"/>
              </w:rPr>
              <w:t>%).  Disadvantaged pupils Reading (</w:t>
            </w:r>
            <w:r w:rsidRPr="009B2784" w:rsidR="00F17F68">
              <w:rPr>
                <w:rFonts w:asciiTheme="minorHAnsi" w:hAnsiTheme="minorHAnsi" w:cstheme="minorHAnsi"/>
                <w:sz w:val="22"/>
                <w:szCs w:val="22"/>
              </w:rPr>
              <w:t>79</w:t>
            </w:r>
            <w:r w:rsidRPr="009B2784">
              <w:rPr>
                <w:rFonts w:asciiTheme="minorHAnsi" w:hAnsiTheme="minorHAnsi" w:cstheme="minorHAnsi"/>
                <w:sz w:val="22"/>
                <w:szCs w:val="22"/>
              </w:rPr>
              <w:t>%), Writing (</w:t>
            </w:r>
            <w:r w:rsidRPr="009B2784" w:rsidR="005C2507">
              <w:rPr>
                <w:rFonts w:asciiTheme="minorHAnsi" w:hAnsiTheme="minorHAnsi" w:cstheme="minorHAnsi"/>
                <w:sz w:val="22"/>
                <w:szCs w:val="22"/>
              </w:rPr>
              <w:t>53</w:t>
            </w:r>
            <w:r w:rsidRPr="009B2784">
              <w:rPr>
                <w:rFonts w:asciiTheme="minorHAnsi" w:hAnsiTheme="minorHAnsi" w:cstheme="minorHAnsi"/>
                <w:sz w:val="22"/>
                <w:szCs w:val="22"/>
              </w:rPr>
              <w:t>%), Maths (</w:t>
            </w:r>
            <w:r w:rsidRPr="009B2784" w:rsidR="00693947">
              <w:rPr>
                <w:rFonts w:asciiTheme="minorHAnsi" w:hAnsiTheme="minorHAnsi" w:cstheme="minorHAnsi"/>
                <w:sz w:val="22"/>
                <w:szCs w:val="22"/>
              </w:rPr>
              <w:t>8</w:t>
            </w:r>
            <w:r w:rsidRPr="009B2784" w:rsidR="005C2507">
              <w:rPr>
                <w:rFonts w:asciiTheme="minorHAnsi" w:hAnsiTheme="minorHAnsi" w:cstheme="minorHAnsi"/>
                <w:sz w:val="22"/>
                <w:szCs w:val="22"/>
              </w:rPr>
              <w:t>4</w:t>
            </w:r>
            <w:r w:rsidRPr="009B2784">
              <w:rPr>
                <w:rFonts w:asciiTheme="minorHAnsi" w:hAnsiTheme="minorHAnsi" w:cstheme="minorHAnsi"/>
                <w:sz w:val="22"/>
                <w:szCs w:val="22"/>
              </w:rPr>
              <w:t>%)</w:t>
            </w:r>
            <w:r w:rsidRPr="009B2784" w:rsidR="000B5741">
              <w:rPr>
                <w:rFonts w:asciiTheme="minorHAnsi" w:hAnsiTheme="minorHAnsi" w:cstheme="minorHAnsi"/>
                <w:sz w:val="22"/>
                <w:szCs w:val="22"/>
              </w:rPr>
              <w:t xml:space="preserve"> – </w:t>
            </w:r>
            <w:r w:rsidRPr="009B2784" w:rsidR="0055226F">
              <w:rPr>
                <w:rFonts w:asciiTheme="minorHAnsi" w:hAnsiTheme="minorHAnsi" w:cstheme="minorHAnsi"/>
                <w:sz w:val="22"/>
                <w:szCs w:val="22"/>
              </w:rPr>
              <w:t xml:space="preserve">Maths and reading above national average; </w:t>
            </w:r>
            <w:r w:rsidRPr="009B2784" w:rsidR="009B2784">
              <w:rPr>
                <w:rFonts w:asciiTheme="minorHAnsi" w:hAnsiTheme="minorHAnsi" w:cstheme="minorHAnsi"/>
                <w:sz w:val="22"/>
                <w:szCs w:val="22"/>
              </w:rPr>
              <w:t>writing is just below</w:t>
            </w:r>
            <w:r w:rsidRPr="009B2784" w:rsidR="0086064B">
              <w:rPr>
                <w:rFonts w:asciiTheme="minorHAnsi" w:hAnsiTheme="minorHAnsi" w:cstheme="minorHAnsi"/>
                <w:sz w:val="22"/>
                <w:szCs w:val="22"/>
              </w:rPr>
              <w:t xml:space="preserve">.  PiXL, </w:t>
            </w:r>
            <w:proofErr w:type="spellStart"/>
            <w:r w:rsidRPr="009B2784" w:rsidR="0086064B">
              <w:rPr>
                <w:rFonts w:asciiTheme="minorHAnsi" w:hAnsiTheme="minorHAnsi" w:cstheme="minorHAnsi"/>
                <w:sz w:val="22"/>
                <w:szCs w:val="22"/>
              </w:rPr>
              <w:t>PiXL</w:t>
            </w:r>
            <w:proofErr w:type="spellEnd"/>
            <w:r w:rsidRPr="009B2784" w:rsidR="0086064B">
              <w:rPr>
                <w:rFonts w:asciiTheme="minorHAnsi" w:hAnsiTheme="minorHAnsi" w:cstheme="minorHAnsi"/>
                <w:sz w:val="22"/>
                <w:szCs w:val="22"/>
              </w:rPr>
              <w:t xml:space="preserve"> groups and </w:t>
            </w:r>
            <w:r w:rsidR="009B2784">
              <w:rPr>
                <w:rFonts w:asciiTheme="minorHAnsi" w:hAnsiTheme="minorHAnsi" w:cstheme="minorHAnsi"/>
                <w:sz w:val="22"/>
                <w:szCs w:val="22"/>
              </w:rPr>
              <w:t xml:space="preserve">additional </w:t>
            </w:r>
            <w:r w:rsidRPr="009B2784" w:rsidR="009B2784">
              <w:rPr>
                <w:rFonts w:asciiTheme="minorHAnsi" w:hAnsiTheme="minorHAnsi" w:cstheme="minorHAnsi"/>
                <w:sz w:val="22"/>
                <w:szCs w:val="22"/>
              </w:rPr>
              <w:t>TAs</w:t>
            </w:r>
            <w:r w:rsidRPr="009B2784" w:rsidR="0086064B">
              <w:rPr>
                <w:rFonts w:asciiTheme="minorHAnsi" w:hAnsiTheme="minorHAnsi" w:cstheme="minorHAnsi"/>
                <w:sz w:val="22"/>
                <w:szCs w:val="22"/>
              </w:rPr>
              <w:t xml:space="preserve"> support in this area of the plan.  </w:t>
            </w:r>
          </w:p>
          <w:p w:rsidRPr="00EF5CAA" w:rsidR="000D7745" w:rsidP="2974C9CB" w:rsidRDefault="00475501" w14:paraId="7B174126" w14:textId="77777777">
            <w:pPr>
              <w:pStyle w:val="ListParagraph"/>
              <w:rPr>
                <w:rFonts w:ascii="Calibri" w:hAnsi="Calibri" w:cs="Calibri" w:asciiTheme="minorAscii" w:hAnsiTheme="minorAscii" w:cstheme="minorAscii"/>
                <w:sz w:val="22"/>
                <w:szCs w:val="22"/>
              </w:rPr>
            </w:pPr>
            <w:r w:rsidRPr="2974C9CB" w:rsidR="62F95A28">
              <w:rPr>
                <w:rFonts w:ascii="Calibri" w:hAnsi="Calibri" w:cs="Calibri" w:asciiTheme="minorAscii" w:hAnsiTheme="minorAscii" w:cstheme="minorAscii"/>
                <w:sz w:val="22"/>
                <w:szCs w:val="22"/>
              </w:rPr>
              <w:t xml:space="preserve">Progress for PPG children, </w:t>
            </w:r>
            <w:r w:rsidRPr="2974C9CB" w:rsidR="62F95A28">
              <w:rPr>
                <w:rFonts w:ascii="Calibri" w:hAnsi="Calibri" w:cs="Calibri" w:asciiTheme="minorAscii" w:hAnsiTheme="minorAscii" w:cstheme="minorAscii"/>
                <w:sz w:val="22"/>
                <w:szCs w:val="22"/>
              </w:rPr>
              <w:t>on the whole</w:t>
            </w:r>
            <w:r w:rsidRPr="2974C9CB" w:rsidR="62F95A28">
              <w:rPr>
                <w:rFonts w:ascii="Calibri" w:hAnsi="Calibri" w:cs="Calibri" w:asciiTheme="minorAscii" w:hAnsiTheme="minorAscii" w:cstheme="minorAscii"/>
                <w:sz w:val="22"/>
                <w:szCs w:val="22"/>
              </w:rPr>
              <w:t>, for all other non-statutory assessed children was in line with non-PPG</w:t>
            </w:r>
            <w:r w:rsidRPr="2974C9CB" w:rsidR="62F95A28">
              <w:rPr>
                <w:rFonts w:ascii="Calibri" w:hAnsi="Calibri" w:cs="Calibri" w:asciiTheme="minorAscii" w:hAnsiTheme="minorAscii" w:cstheme="minorAscii"/>
                <w:sz w:val="22"/>
                <w:szCs w:val="22"/>
              </w:rPr>
              <w:t>.</w:t>
            </w:r>
            <w:r w:rsidRPr="2974C9CB" w:rsidR="62F95A28">
              <w:rPr>
                <w:rFonts w:ascii="Calibri" w:hAnsi="Calibri" w:cs="Calibri" w:asciiTheme="minorAscii" w:hAnsiTheme="minorAscii" w:cstheme="minorAscii"/>
                <w:sz w:val="22"/>
                <w:szCs w:val="22"/>
              </w:rPr>
              <w:t xml:space="preserve">  </w:t>
            </w:r>
          </w:p>
          <w:p w:rsidRPr="009B2784" w:rsidR="00475501" w:rsidP="00777A4D" w:rsidRDefault="00230A45" w14:paraId="4FEFA5F5" w14:textId="0C3BA70D">
            <w:pPr>
              <w:pStyle w:val="ListParagraph"/>
              <w:numPr>
                <w:ilvl w:val="0"/>
                <w:numId w:val="14"/>
              </w:numPr>
              <w:rPr>
                <w:rFonts w:asciiTheme="minorHAnsi" w:hAnsiTheme="minorHAnsi" w:cstheme="minorHAnsi"/>
                <w:sz w:val="22"/>
                <w:szCs w:val="22"/>
              </w:rPr>
            </w:pPr>
            <w:r w:rsidRPr="009B2784">
              <w:rPr>
                <w:rFonts w:asciiTheme="minorHAnsi" w:hAnsiTheme="minorHAnsi" w:cstheme="minorHAnsi"/>
                <w:sz w:val="22"/>
                <w:szCs w:val="22"/>
              </w:rPr>
              <w:t xml:space="preserve">All Evidence Based </w:t>
            </w:r>
            <w:r w:rsidRPr="009B2784" w:rsidR="0086064B">
              <w:rPr>
                <w:rFonts w:asciiTheme="minorHAnsi" w:hAnsiTheme="minorHAnsi" w:cstheme="minorHAnsi"/>
                <w:sz w:val="22"/>
                <w:szCs w:val="22"/>
              </w:rPr>
              <w:t xml:space="preserve">Interventions </w:t>
            </w:r>
            <w:r w:rsidRPr="009B2784" w:rsidR="00CF09D3">
              <w:rPr>
                <w:rFonts w:asciiTheme="minorHAnsi" w:hAnsiTheme="minorHAnsi" w:cstheme="minorHAnsi"/>
                <w:sz w:val="22"/>
                <w:szCs w:val="22"/>
              </w:rPr>
              <w:t xml:space="preserve">showed </w:t>
            </w:r>
            <w:r w:rsidRPr="009B2784">
              <w:rPr>
                <w:rFonts w:asciiTheme="minorHAnsi" w:hAnsiTheme="minorHAnsi" w:cstheme="minorHAnsi"/>
                <w:sz w:val="22"/>
                <w:szCs w:val="22"/>
              </w:rPr>
              <w:t xml:space="preserve">continued and </w:t>
            </w:r>
            <w:r w:rsidRPr="009B2784" w:rsidR="00CF09D3">
              <w:rPr>
                <w:rFonts w:asciiTheme="minorHAnsi" w:hAnsiTheme="minorHAnsi" w:cstheme="minorHAnsi"/>
                <w:sz w:val="22"/>
                <w:szCs w:val="22"/>
              </w:rPr>
              <w:t xml:space="preserve">improved </w:t>
            </w:r>
            <w:r w:rsidRPr="009B2784" w:rsidR="00265C1E">
              <w:rPr>
                <w:rFonts w:asciiTheme="minorHAnsi" w:hAnsiTheme="minorHAnsi" w:cstheme="minorHAnsi"/>
                <w:sz w:val="22"/>
                <w:szCs w:val="22"/>
              </w:rPr>
              <w:t>progres</w:t>
            </w:r>
            <w:r w:rsidRPr="009B2784" w:rsidR="00517E24">
              <w:rPr>
                <w:rFonts w:asciiTheme="minorHAnsi" w:hAnsiTheme="minorHAnsi" w:cstheme="minorHAnsi"/>
                <w:sz w:val="22"/>
                <w:szCs w:val="22"/>
              </w:rPr>
              <w:t xml:space="preserve">s.  </w:t>
            </w:r>
          </w:p>
          <w:p w:rsidRPr="00A15943" w:rsidR="00265C1E" w:rsidP="00777A4D" w:rsidRDefault="00265C1E" w14:paraId="5023926C" w14:textId="03F2FFAA">
            <w:pPr>
              <w:pStyle w:val="ListParagraph"/>
              <w:numPr>
                <w:ilvl w:val="0"/>
                <w:numId w:val="14"/>
              </w:numPr>
              <w:rPr>
                <w:rFonts w:asciiTheme="minorHAnsi" w:hAnsiTheme="minorHAnsi" w:cstheme="minorHAnsi"/>
                <w:sz w:val="22"/>
                <w:szCs w:val="22"/>
              </w:rPr>
            </w:pPr>
            <w:r w:rsidRPr="009B2784">
              <w:rPr>
                <w:rFonts w:asciiTheme="minorHAnsi" w:hAnsiTheme="minorHAnsi" w:cstheme="minorHAnsi"/>
                <w:sz w:val="22"/>
                <w:szCs w:val="22"/>
              </w:rPr>
              <w:t xml:space="preserve">All children attended </w:t>
            </w:r>
            <w:r w:rsidRPr="009B2784" w:rsidR="00230A45">
              <w:rPr>
                <w:rFonts w:asciiTheme="minorHAnsi" w:hAnsiTheme="minorHAnsi" w:cstheme="minorHAnsi"/>
                <w:sz w:val="22"/>
                <w:szCs w:val="22"/>
              </w:rPr>
              <w:t xml:space="preserve">an increased number of </w:t>
            </w:r>
            <w:r w:rsidRPr="009B2784">
              <w:rPr>
                <w:rFonts w:asciiTheme="minorHAnsi" w:hAnsiTheme="minorHAnsi" w:cstheme="minorHAnsi"/>
                <w:sz w:val="22"/>
                <w:szCs w:val="22"/>
              </w:rPr>
              <w:t>trips or wider school experiences</w:t>
            </w:r>
            <w:r w:rsidRPr="009B2784" w:rsidR="00230A45">
              <w:rPr>
                <w:rFonts w:asciiTheme="minorHAnsi" w:hAnsiTheme="minorHAnsi" w:cstheme="minorHAnsi"/>
                <w:sz w:val="22"/>
                <w:szCs w:val="22"/>
              </w:rPr>
              <w:t xml:space="preserve"> (including R.E. visitors and trips to religious places of worship)</w:t>
            </w:r>
            <w:r w:rsidRPr="009B2784" w:rsidR="00517E24">
              <w:rPr>
                <w:rFonts w:asciiTheme="minorHAnsi" w:hAnsiTheme="minorHAnsi" w:cstheme="minorHAnsi"/>
                <w:sz w:val="22"/>
                <w:szCs w:val="22"/>
              </w:rPr>
              <w:t>.  Children speak positively about these and leaders of subjects see the impact this has on learning.</w:t>
            </w:r>
            <w:r w:rsidR="00517E24">
              <w:rPr>
                <w:rFonts w:asciiTheme="minorHAnsi" w:hAnsiTheme="minorHAnsi" w:cstheme="minorHAnsi"/>
                <w:sz w:val="22"/>
                <w:szCs w:val="22"/>
              </w:rPr>
              <w:t xml:space="preserve">  </w:t>
            </w:r>
          </w:p>
        </w:tc>
      </w:tr>
    </w:tbl>
    <w:p w:rsidRPr="00A15943" w:rsidR="00E66558" w:rsidP="00A82A98" w:rsidRDefault="006D6372" w14:paraId="2A7D5548" w14:textId="0199D85C">
      <w:pPr>
        <w:pStyle w:val="Heading2"/>
        <w:rPr>
          <w:rFonts w:asciiTheme="minorHAnsi" w:hAnsiTheme="minorHAnsi" w:cstheme="minorHAnsi"/>
          <w:sz w:val="22"/>
          <w:szCs w:val="22"/>
        </w:rPr>
      </w:pPr>
      <w:r w:rsidRPr="00A15943">
        <w:rPr>
          <w:rFonts w:asciiTheme="minorHAnsi" w:hAnsiTheme="minorHAnsi" w:cstheme="minorHAnsi"/>
          <w:sz w:val="22"/>
          <w:szCs w:val="22"/>
        </w:rPr>
        <w:t>E</w:t>
      </w:r>
      <w:r w:rsidRPr="00A15943" w:rsidR="009D71E8">
        <w:rPr>
          <w:rFonts w:asciiTheme="minorHAnsi" w:hAnsiTheme="minorHAnsi" w:cstheme="minorHAnsi"/>
          <w:sz w:val="22"/>
          <w:szCs w:val="22"/>
        </w:rPr>
        <w:t>xternally provided programmes</w:t>
      </w:r>
    </w:p>
    <w:p w:rsidRPr="00A15943" w:rsidR="00E66558" w:rsidP="07FFD3D3" w:rsidRDefault="0B240EAF" w14:paraId="2A7D5549" w14:textId="1DAEF3DE">
      <w:pPr>
        <w:rPr>
          <w:rFonts w:asciiTheme="minorHAnsi" w:hAnsiTheme="minorHAnsi" w:cstheme="minorHAnsi"/>
          <w:i/>
          <w:iCs/>
          <w:sz w:val="22"/>
          <w:szCs w:val="22"/>
        </w:rPr>
      </w:pPr>
      <w:r w:rsidRPr="00A15943">
        <w:rPr>
          <w:rFonts w:asciiTheme="minorHAnsi" w:hAnsiTheme="minorHAnsi" w:cstheme="minorHAnsi"/>
          <w:i/>
          <w:iCs/>
          <w:sz w:val="22"/>
          <w:szCs w:val="22"/>
        </w:rPr>
        <w:t xml:space="preserve">Please include the names of any non-DfE programmes that you </w:t>
      </w:r>
      <w:r w:rsidRPr="00A15943" w:rsidR="491E3A64">
        <w:rPr>
          <w:rFonts w:asciiTheme="minorHAnsi" w:hAnsiTheme="minorHAnsi" w:cstheme="minorHAnsi"/>
          <w:i/>
          <w:iCs/>
          <w:sz w:val="22"/>
          <w:szCs w:val="22"/>
        </w:rPr>
        <w:t xml:space="preserve">used your pupil premium (or recovery premium) to fund </w:t>
      </w:r>
      <w:r w:rsidRPr="00A15943">
        <w:rPr>
          <w:rFonts w:asciiTheme="minorHAnsi" w:hAnsiTheme="minorHAnsi" w:cstheme="minorHAnsi"/>
          <w:i/>
          <w:iCs/>
          <w:sz w:val="22"/>
          <w:szCs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Pr="00A15943"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54A"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A15943" w:rsidR="00E66558" w:rsidRDefault="009D71E8" w14:paraId="2A7D554B" w14:textId="77777777">
            <w:pPr>
              <w:pStyle w:val="TableHeader"/>
              <w:jc w:val="left"/>
              <w:rPr>
                <w:rFonts w:asciiTheme="minorHAnsi" w:hAnsiTheme="minorHAnsi" w:cstheme="minorHAnsi"/>
                <w:sz w:val="22"/>
                <w:szCs w:val="22"/>
              </w:rPr>
            </w:pPr>
            <w:r w:rsidRPr="00A15943">
              <w:rPr>
                <w:rFonts w:asciiTheme="minorHAnsi" w:hAnsiTheme="minorHAnsi" w:cstheme="minorHAnsi"/>
                <w:sz w:val="22"/>
                <w:szCs w:val="22"/>
              </w:rPr>
              <w:t>Provider</w:t>
            </w:r>
          </w:p>
        </w:tc>
      </w:tr>
      <w:tr w:rsidRPr="00A15943"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230A45" w14:paraId="2A7D554D" w14:textId="0E306911">
            <w:pPr>
              <w:pStyle w:val="TableRow"/>
              <w:rPr>
                <w:rFonts w:asciiTheme="minorHAnsi" w:hAnsiTheme="minorHAnsi" w:cstheme="minorHAnsi"/>
                <w:sz w:val="22"/>
                <w:szCs w:val="22"/>
              </w:rPr>
            </w:pPr>
            <w:r>
              <w:rPr>
                <w:rFonts w:asciiTheme="minorHAnsi" w:hAnsiTheme="minorHAnsi" w:cstheme="minorHAnsi"/>
                <w:sz w:val="22"/>
                <w:szCs w:val="22"/>
              </w:rPr>
              <w:t>Jigsaw PSHE 3-11</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E66558" w:rsidRDefault="00230A45" w14:paraId="2A7D554E" w14:textId="082301DC">
            <w:pPr>
              <w:pStyle w:val="TableRowCentered"/>
              <w:jc w:val="left"/>
              <w:rPr>
                <w:rFonts w:asciiTheme="minorHAnsi" w:hAnsiTheme="minorHAnsi" w:cstheme="minorHAnsi"/>
                <w:sz w:val="22"/>
                <w:szCs w:val="22"/>
              </w:rPr>
            </w:pPr>
            <w:r>
              <w:rPr>
                <w:rFonts w:asciiTheme="minorHAnsi" w:hAnsiTheme="minorHAnsi" w:cstheme="minorHAnsi"/>
                <w:sz w:val="22"/>
                <w:szCs w:val="22"/>
              </w:rPr>
              <w:t>Jigsaw Education Group</w:t>
            </w:r>
          </w:p>
        </w:tc>
      </w:tr>
      <w:tr w:rsidRPr="00A15943" w:rsidR="00230A45"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230A45" w:rsidP="00230A45" w:rsidRDefault="00230A45" w14:paraId="2A7D5550" w14:textId="27813A91">
            <w:pPr>
              <w:pStyle w:val="TableRow"/>
              <w:rPr>
                <w:rFonts w:asciiTheme="minorHAnsi" w:hAnsiTheme="minorHAnsi" w:cstheme="minorHAnsi"/>
                <w:sz w:val="22"/>
                <w:szCs w:val="22"/>
              </w:rPr>
            </w:pPr>
            <w:r>
              <w:rPr>
                <w:rFonts w:asciiTheme="minorHAnsi" w:hAnsiTheme="minorHAnsi" w:cstheme="minorHAnsi"/>
                <w:sz w:val="22"/>
                <w:szCs w:val="22"/>
              </w:rPr>
              <w:t>Jigsaw R.E. 3-11</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15943" w:rsidR="00230A45" w:rsidP="00230A45" w:rsidRDefault="00230A45" w14:paraId="2A7D5551" w14:textId="549C1FD4">
            <w:pPr>
              <w:pStyle w:val="TableRowCentered"/>
              <w:jc w:val="left"/>
              <w:rPr>
                <w:rFonts w:asciiTheme="minorHAnsi" w:hAnsiTheme="minorHAnsi" w:cstheme="minorHAnsi"/>
                <w:sz w:val="22"/>
                <w:szCs w:val="22"/>
              </w:rPr>
            </w:pPr>
            <w:r>
              <w:rPr>
                <w:rFonts w:asciiTheme="minorHAnsi" w:hAnsiTheme="minorHAnsi" w:cstheme="minorHAnsi"/>
                <w:sz w:val="22"/>
                <w:szCs w:val="22"/>
              </w:rPr>
              <w:t>Jigsaw Education Group</w:t>
            </w:r>
          </w:p>
        </w:tc>
      </w:tr>
      <w:tr w:rsidRPr="00A15943" w:rsidR="00230A45" w14:paraId="6A7601EE"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230A45" w:rsidP="00230A45" w:rsidRDefault="00230A45" w14:paraId="7095BBF9" w14:textId="7149AFF6">
            <w:pPr>
              <w:pStyle w:val="TableRow"/>
              <w:rPr>
                <w:rFonts w:asciiTheme="minorHAnsi" w:hAnsiTheme="minorHAnsi" w:cstheme="minorHAnsi"/>
                <w:sz w:val="22"/>
                <w:szCs w:val="22"/>
              </w:rPr>
            </w:pPr>
            <w:r>
              <w:rPr>
                <w:rFonts w:asciiTheme="minorHAnsi" w:hAnsiTheme="minorHAnsi" w:cstheme="minorHAnsi"/>
                <w:sz w:val="22"/>
                <w:szCs w:val="22"/>
              </w:rPr>
              <w:t>PiXL Primary</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230A45" w:rsidP="00230A45" w:rsidRDefault="00230A45" w14:paraId="3B594342" w14:textId="2D0D4E38">
            <w:pPr>
              <w:pStyle w:val="TableRowCentered"/>
              <w:jc w:val="left"/>
              <w:rPr>
                <w:rFonts w:asciiTheme="minorHAnsi" w:hAnsiTheme="minorHAnsi" w:cstheme="minorHAnsi"/>
                <w:sz w:val="22"/>
                <w:szCs w:val="22"/>
              </w:rPr>
            </w:pPr>
            <w:r>
              <w:rPr>
                <w:rFonts w:asciiTheme="minorHAnsi" w:hAnsiTheme="minorHAnsi" w:cstheme="minorHAnsi"/>
                <w:sz w:val="22"/>
                <w:szCs w:val="22"/>
              </w:rPr>
              <w:t>The PiXL Club</w:t>
            </w:r>
          </w:p>
        </w:tc>
      </w:tr>
      <w:tr w:rsidRPr="00A15943" w:rsidR="00230A45" w14:paraId="1F577BF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230A45" w:rsidP="00230A45" w:rsidRDefault="00230A45" w14:paraId="197F9277" w14:textId="29E310AE">
            <w:pPr>
              <w:pStyle w:val="TableRow"/>
              <w:rPr>
                <w:rFonts w:asciiTheme="minorHAnsi" w:hAnsiTheme="minorHAnsi" w:cstheme="minorHAnsi"/>
                <w:sz w:val="22"/>
                <w:szCs w:val="22"/>
              </w:rPr>
            </w:pPr>
            <w:r>
              <w:rPr>
                <w:rFonts w:asciiTheme="minorHAnsi" w:hAnsiTheme="minorHAnsi" w:cstheme="minorHAnsi"/>
                <w:sz w:val="22"/>
                <w:szCs w:val="22"/>
              </w:rPr>
              <w:t>Kapow</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230A45" w:rsidP="00230A45" w:rsidRDefault="00230A45" w14:paraId="4E229268" w14:textId="52A87A46">
            <w:pPr>
              <w:pStyle w:val="TableRowCentered"/>
              <w:jc w:val="left"/>
              <w:rPr>
                <w:rFonts w:asciiTheme="minorHAnsi" w:hAnsiTheme="minorHAnsi" w:cstheme="minorHAnsi"/>
                <w:sz w:val="22"/>
                <w:szCs w:val="22"/>
              </w:rPr>
            </w:pPr>
            <w:r>
              <w:rPr>
                <w:rFonts w:asciiTheme="minorHAnsi" w:hAnsiTheme="minorHAnsi" w:cstheme="minorHAnsi"/>
                <w:sz w:val="22"/>
                <w:szCs w:val="22"/>
              </w:rPr>
              <w:t>Kapow Primary</w:t>
            </w:r>
          </w:p>
        </w:tc>
      </w:tr>
      <w:bookmarkEnd w:id="14"/>
      <w:bookmarkEnd w:id="15"/>
      <w:bookmarkEnd w:id="16"/>
    </w:tbl>
    <w:p w:rsidRPr="00A15943" w:rsidR="00E66558" w:rsidRDefault="00E66558" w14:paraId="2A7D5564" w14:textId="77777777">
      <w:pPr>
        <w:rPr>
          <w:rFonts w:asciiTheme="minorHAnsi" w:hAnsiTheme="minorHAnsi" w:cstheme="minorHAnsi"/>
          <w:sz w:val="22"/>
          <w:szCs w:val="22"/>
        </w:rPr>
      </w:pPr>
    </w:p>
    <w:sectPr w:rsidRPr="00A15943" w:rsidR="00E66558">
      <w:headerReference w:type="default" r:id="rId12"/>
      <w:footerReference w:type="default" r:id="rId13"/>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1E64" w:rsidRDefault="00F91E64" w14:paraId="2BA93976" w14:textId="77777777">
      <w:pPr>
        <w:spacing w:after="0" w:line="240" w:lineRule="auto"/>
      </w:pPr>
      <w:r>
        <w:separator/>
      </w:r>
    </w:p>
  </w:endnote>
  <w:endnote w:type="continuationSeparator" w:id="0">
    <w:p w:rsidR="00F91E64" w:rsidRDefault="00F91E64" w14:paraId="3BDDB4DE" w14:textId="77777777">
      <w:pPr>
        <w:spacing w:after="0" w:line="240" w:lineRule="auto"/>
      </w:pPr>
      <w:r>
        <w:continuationSeparator/>
      </w:r>
    </w:p>
  </w:endnote>
  <w:endnote w:type="continuationNotice" w:id="1">
    <w:p w:rsidR="00F91E64" w:rsidRDefault="00F91E64" w14:paraId="4AAA50D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1E64" w:rsidRDefault="00F91E64" w14:paraId="22E72E84" w14:textId="77777777">
      <w:pPr>
        <w:spacing w:after="0" w:line="240" w:lineRule="auto"/>
      </w:pPr>
      <w:r>
        <w:separator/>
      </w:r>
    </w:p>
  </w:footnote>
  <w:footnote w:type="continuationSeparator" w:id="0">
    <w:p w:rsidR="00F91E64" w:rsidRDefault="00F91E64" w14:paraId="3156FB99" w14:textId="77777777">
      <w:pPr>
        <w:spacing w:after="0" w:line="240" w:lineRule="auto"/>
      </w:pPr>
      <w:r>
        <w:continuationSeparator/>
      </w:r>
    </w:p>
  </w:footnote>
  <w:footnote w:type="continuationNotice" w:id="1">
    <w:p w:rsidR="00F91E64" w:rsidRDefault="00F91E64" w14:paraId="7BB1536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C72DE1"/>
    <w:multiLevelType w:val="hybridMultilevel"/>
    <w:tmpl w:val="323EC91C"/>
    <w:lvl w:ilvl="0" w:tplc="4B766FF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2B9516F"/>
    <w:multiLevelType w:val="hybridMultilevel"/>
    <w:tmpl w:val="ADB473D0"/>
    <w:lvl w:ilvl="0" w:tplc="503ED1D0">
      <w:start w:val="1"/>
      <w:numFmt w:val="bullet"/>
      <w:lvlText w:val="·"/>
      <w:lvlJc w:val="left"/>
      <w:pPr>
        <w:ind w:left="720" w:hanging="360"/>
      </w:pPr>
      <w:rPr>
        <w:rFonts w:hint="default" w:ascii="Symbol" w:hAnsi="Symbol"/>
      </w:rPr>
    </w:lvl>
    <w:lvl w:ilvl="1" w:tplc="C20CD78A">
      <w:start w:val="1"/>
      <w:numFmt w:val="bullet"/>
      <w:lvlText w:val="o"/>
      <w:lvlJc w:val="left"/>
      <w:pPr>
        <w:ind w:left="1440" w:hanging="360"/>
      </w:pPr>
      <w:rPr>
        <w:rFonts w:hint="default" w:ascii="Courier New" w:hAnsi="Courier New"/>
      </w:rPr>
    </w:lvl>
    <w:lvl w:ilvl="2" w:tplc="65F6262A">
      <w:start w:val="1"/>
      <w:numFmt w:val="bullet"/>
      <w:lvlText w:val=""/>
      <w:lvlJc w:val="left"/>
      <w:pPr>
        <w:ind w:left="2160" w:hanging="360"/>
      </w:pPr>
      <w:rPr>
        <w:rFonts w:hint="default" w:ascii="Wingdings" w:hAnsi="Wingdings"/>
      </w:rPr>
    </w:lvl>
    <w:lvl w:ilvl="3" w:tplc="A022DF8E">
      <w:start w:val="1"/>
      <w:numFmt w:val="bullet"/>
      <w:lvlText w:val=""/>
      <w:lvlJc w:val="left"/>
      <w:pPr>
        <w:ind w:left="2880" w:hanging="360"/>
      </w:pPr>
      <w:rPr>
        <w:rFonts w:hint="default" w:ascii="Symbol" w:hAnsi="Symbol"/>
      </w:rPr>
    </w:lvl>
    <w:lvl w:ilvl="4" w:tplc="C40A2BFA">
      <w:start w:val="1"/>
      <w:numFmt w:val="bullet"/>
      <w:lvlText w:val="o"/>
      <w:lvlJc w:val="left"/>
      <w:pPr>
        <w:ind w:left="3600" w:hanging="360"/>
      </w:pPr>
      <w:rPr>
        <w:rFonts w:hint="default" w:ascii="Courier New" w:hAnsi="Courier New"/>
      </w:rPr>
    </w:lvl>
    <w:lvl w:ilvl="5" w:tplc="943C331C">
      <w:start w:val="1"/>
      <w:numFmt w:val="bullet"/>
      <w:lvlText w:val=""/>
      <w:lvlJc w:val="left"/>
      <w:pPr>
        <w:ind w:left="4320" w:hanging="360"/>
      </w:pPr>
      <w:rPr>
        <w:rFonts w:hint="default" w:ascii="Wingdings" w:hAnsi="Wingdings"/>
      </w:rPr>
    </w:lvl>
    <w:lvl w:ilvl="6" w:tplc="1CC882B2">
      <w:start w:val="1"/>
      <w:numFmt w:val="bullet"/>
      <w:lvlText w:val=""/>
      <w:lvlJc w:val="left"/>
      <w:pPr>
        <w:ind w:left="5040" w:hanging="360"/>
      </w:pPr>
      <w:rPr>
        <w:rFonts w:hint="default" w:ascii="Symbol" w:hAnsi="Symbol"/>
      </w:rPr>
    </w:lvl>
    <w:lvl w:ilvl="7" w:tplc="4FE80778">
      <w:start w:val="1"/>
      <w:numFmt w:val="bullet"/>
      <w:lvlText w:val="o"/>
      <w:lvlJc w:val="left"/>
      <w:pPr>
        <w:ind w:left="5760" w:hanging="360"/>
      </w:pPr>
      <w:rPr>
        <w:rFonts w:hint="default" w:ascii="Courier New" w:hAnsi="Courier New"/>
      </w:rPr>
    </w:lvl>
    <w:lvl w:ilvl="8" w:tplc="FD9608EA">
      <w:start w:val="1"/>
      <w:numFmt w:val="bullet"/>
      <w:lvlText w:val=""/>
      <w:lvlJc w:val="left"/>
      <w:pPr>
        <w:ind w:left="6480" w:hanging="360"/>
      </w:pPr>
      <w:rPr>
        <w:rFonts w:hint="default" w:ascii="Wingdings" w:hAnsi="Wingdings"/>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58B3FD8"/>
    <w:multiLevelType w:val="multilevel"/>
    <w:tmpl w:val="EA9CE18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48233770">
    <w:abstractNumId w:val="5"/>
  </w:num>
  <w:num w:numId="2" w16cid:durableId="491259376">
    <w:abstractNumId w:val="1"/>
  </w:num>
  <w:num w:numId="3" w16cid:durableId="1641881874">
    <w:abstractNumId w:val="6"/>
  </w:num>
  <w:num w:numId="4" w16cid:durableId="1825197934">
    <w:abstractNumId w:val="7"/>
  </w:num>
  <w:num w:numId="5" w16cid:durableId="292911142">
    <w:abstractNumId w:val="0"/>
  </w:num>
  <w:num w:numId="6" w16cid:durableId="1772048918">
    <w:abstractNumId w:val="8"/>
  </w:num>
  <w:num w:numId="7" w16cid:durableId="1987663657">
    <w:abstractNumId w:val="11"/>
  </w:num>
  <w:num w:numId="8" w16cid:durableId="415634808">
    <w:abstractNumId w:val="15"/>
  </w:num>
  <w:num w:numId="9" w16cid:durableId="1104568407">
    <w:abstractNumId w:val="13"/>
  </w:num>
  <w:num w:numId="10" w16cid:durableId="1800680238">
    <w:abstractNumId w:val="12"/>
  </w:num>
  <w:num w:numId="11" w16cid:durableId="1256091262">
    <w:abstractNumId w:val="3"/>
  </w:num>
  <w:num w:numId="12" w16cid:durableId="1635019179">
    <w:abstractNumId w:val="14"/>
  </w:num>
  <w:num w:numId="13" w16cid:durableId="145630456">
    <w:abstractNumId w:val="9"/>
  </w:num>
  <w:num w:numId="14" w16cid:durableId="1039547186">
    <w:abstractNumId w:val="2"/>
  </w:num>
  <w:num w:numId="15" w16cid:durableId="1328631533">
    <w:abstractNumId w:val="4"/>
  </w:num>
  <w:num w:numId="16" w16cid:durableId="20750055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dirty"/>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51BEB"/>
    <w:rsid w:val="00060A62"/>
    <w:rsid w:val="00064366"/>
    <w:rsid w:val="00066B73"/>
    <w:rsid w:val="00071481"/>
    <w:rsid w:val="00074348"/>
    <w:rsid w:val="00075FAE"/>
    <w:rsid w:val="00082F38"/>
    <w:rsid w:val="0008384B"/>
    <w:rsid w:val="0008474A"/>
    <w:rsid w:val="00087D3E"/>
    <w:rsid w:val="000929EC"/>
    <w:rsid w:val="00093CDE"/>
    <w:rsid w:val="000A6379"/>
    <w:rsid w:val="000B2A18"/>
    <w:rsid w:val="000B468B"/>
    <w:rsid w:val="000B5741"/>
    <w:rsid w:val="000C6CA8"/>
    <w:rsid w:val="000D22B0"/>
    <w:rsid w:val="000D35C9"/>
    <w:rsid w:val="000D520C"/>
    <w:rsid w:val="000D6596"/>
    <w:rsid w:val="000D7745"/>
    <w:rsid w:val="000E6DF0"/>
    <w:rsid w:val="000F2C7F"/>
    <w:rsid w:val="001023EF"/>
    <w:rsid w:val="001037CB"/>
    <w:rsid w:val="0010629E"/>
    <w:rsid w:val="00115538"/>
    <w:rsid w:val="00120AB1"/>
    <w:rsid w:val="00123A7F"/>
    <w:rsid w:val="00124EA2"/>
    <w:rsid w:val="001278D0"/>
    <w:rsid w:val="00127F72"/>
    <w:rsid w:val="00140646"/>
    <w:rsid w:val="001445D4"/>
    <w:rsid w:val="00147A4B"/>
    <w:rsid w:val="001671ED"/>
    <w:rsid w:val="001727FA"/>
    <w:rsid w:val="00173D4C"/>
    <w:rsid w:val="00183218"/>
    <w:rsid w:val="00185988"/>
    <w:rsid w:val="001873B6"/>
    <w:rsid w:val="001901E6"/>
    <w:rsid w:val="00191305"/>
    <w:rsid w:val="00195B55"/>
    <w:rsid w:val="001A2FE8"/>
    <w:rsid w:val="001A33AC"/>
    <w:rsid w:val="001C1088"/>
    <w:rsid w:val="001C1C51"/>
    <w:rsid w:val="001D0AD0"/>
    <w:rsid w:val="001D5606"/>
    <w:rsid w:val="001D567D"/>
    <w:rsid w:val="001E0ECA"/>
    <w:rsid w:val="001E206F"/>
    <w:rsid w:val="001E5750"/>
    <w:rsid w:val="001E7739"/>
    <w:rsid w:val="001F256F"/>
    <w:rsid w:val="001F3DB4"/>
    <w:rsid w:val="001F6C6D"/>
    <w:rsid w:val="00204F40"/>
    <w:rsid w:val="002051DA"/>
    <w:rsid w:val="00205DEF"/>
    <w:rsid w:val="00216C8A"/>
    <w:rsid w:val="00226317"/>
    <w:rsid w:val="00230A45"/>
    <w:rsid w:val="00231539"/>
    <w:rsid w:val="00231C55"/>
    <w:rsid w:val="0024542B"/>
    <w:rsid w:val="002523E3"/>
    <w:rsid w:val="0025360B"/>
    <w:rsid w:val="00255264"/>
    <w:rsid w:val="002647B0"/>
    <w:rsid w:val="00265C1E"/>
    <w:rsid w:val="00266FA5"/>
    <w:rsid w:val="00277A71"/>
    <w:rsid w:val="002920F4"/>
    <w:rsid w:val="002940F3"/>
    <w:rsid w:val="00295842"/>
    <w:rsid w:val="002B3574"/>
    <w:rsid w:val="002B6B74"/>
    <w:rsid w:val="002C6AE7"/>
    <w:rsid w:val="002D2D4B"/>
    <w:rsid w:val="002D3805"/>
    <w:rsid w:val="002E2B63"/>
    <w:rsid w:val="002E66AE"/>
    <w:rsid w:val="002E7763"/>
    <w:rsid w:val="002F35A2"/>
    <w:rsid w:val="002F5842"/>
    <w:rsid w:val="00301ABA"/>
    <w:rsid w:val="00306CB7"/>
    <w:rsid w:val="003111F5"/>
    <w:rsid w:val="00321230"/>
    <w:rsid w:val="0033537A"/>
    <w:rsid w:val="00336200"/>
    <w:rsid w:val="00337418"/>
    <w:rsid w:val="0034275A"/>
    <w:rsid w:val="003513C5"/>
    <w:rsid w:val="00351D83"/>
    <w:rsid w:val="00353E46"/>
    <w:rsid w:val="00355113"/>
    <w:rsid w:val="003576C4"/>
    <w:rsid w:val="00366AB0"/>
    <w:rsid w:val="0037437C"/>
    <w:rsid w:val="0038146B"/>
    <w:rsid w:val="0038340F"/>
    <w:rsid w:val="00384457"/>
    <w:rsid w:val="00384F24"/>
    <w:rsid w:val="00393509"/>
    <w:rsid w:val="003A32B2"/>
    <w:rsid w:val="003A47DD"/>
    <w:rsid w:val="003A634F"/>
    <w:rsid w:val="003B2CBC"/>
    <w:rsid w:val="003B51F2"/>
    <w:rsid w:val="003B588A"/>
    <w:rsid w:val="003B621D"/>
    <w:rsid w:val="003C1AE7"/>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434"/>
    <w:rsid w:val="00431A80"/>
    <w:rsid w:val="00435A89"/>
    <w:rsid w:val="00445E5D"/>
    <w:rsid w:val="00452267"/>
    <w:rsid w:val="00453307"/>
    <w:rsid w:val="00457851"/>
    <w:rsid w:val="00457E36"/>
    <w:rsid w:val="004628F6"/>
    <w:rsid w:val="00462F8F"/>
    <w:rsid w:val="00475501"/>
    <w:rsid w:val="00481D56"/>
    <w:rsid w:val="00486CF1"/>
    <w:rsid w:val="004877EE"/>
    <w:rsid w:val="00490408"/>
    <w:rsid w:val="004A4C45"/>
    <w:rsid w:val="004A51B0"/>
    <w:rsid w:val="004A7C33"/>
    <w:rsid w:val="004B0485"/>
    <w:rsid w:val="004B428E"/>
    <w:rsid w:val="004B4D37"/>
    <w:rsid w:val="004C42F0"/>
    <w:rsid w:val="004D661A"/>
    <w:rsid w:val="004E023B"/>
    <w:rsid w:val="004E1D73"/>
    <w:rsid w:val="004F2007"/>
    <w:rsid w:val="0051286E"/>
    <w:rsid w:val="00516021"/>
    <w:rsid w:val="00516457"/>
    <w:rsid w:val="00517E24"/>
    <w:rsid w:val="00520A0C"/>
    <w:rsid w:val="00530E37"/>
    <w:rsid w:val="005464A1"/>
    <w:rsid w:val="00546F12"/>
    <w:rsid w:val="0055226F"/>
    <w:rsid w:val="0055339C"/>
    <w:rsid w:val="005575F8"/>
    <w:rsid w:val="00562B3C"/>
    <w:rsid w:val="00564E40"/>
    <w:rsid w:val="00571D58"/>
    <w:rsid w:val="00572483"/>
    <w:rsid w:val="005750E2"/>
    <w:rsid w:val="00582203"/>
    <w:rsid w:val="0058313F"/>
    <w:rsid w:val="00585859"/>
    <w:rsid w:val="00585A82"/>
    <w:rsid w:val="00586FBC"/>
    <w:rsid w:val="005879C9"/>
    <w:rsid w:val="005A3C6B"/>
    <w:rsid w:val="005B1EA5"/>
    <w:rsid w:val="005B3579"/>
    <w:rsid w:val="005C2507"/>
    <w:rsid w:val="005D7176"/>
    <w:rsid w:val="005E1F24"/>
    <w:rsid w:val="005E73F1"/>
    <w:rsid w:val="005F07EF"/>
    <w:rsid w:val="00600B2E"/>
    <w:rsid w:val="00607CEB"/>
    <w:rsid w:val="00613299"/>
    <w:rsid w:val="0061762D"/>
    <w:rsid w:val="0062118A"/>
    <w:rsid w:val="00634238"/>
    <w:rsid w:val="00635FBC"/>
    <w:rsid w:val="00637728"/>
    <w:rsid w:val="0064113A"/>
    <w:rsid w:val="00644002"/>
    <w:rsid w:val="006458B1"/>
    <w:rsid w:val="00650529"/>
    <w:rsid w:val="00650BAB"/>
    <w:rsid w:val="00651737"/>
    <w:rsid w:val="006671BF"/>
    <w:rsid w:val="00672A7D"/>
    <w:rsid w:val="00673D5F"/>
    <w:rsid w:val="00681416"/>
    <w:rsid w:val="00685C71"/>
    <w:rsid w:val="0069175F"/>
    <w:rsid w:val="00693947"/>
    <w:rsid w:val="006A06F5"/>
    <w:rsid w:val="006A0ED2"/>
    <w:rsid w:val="006B0A73"/>
    <w:rsid w:val="006B260F"/>
    <w:rsid w:val="006B5199"/>
    <w:rsid w:val="006B5A6B"/>
    <w:rsid w:val="006C0F82"/>
    <w:rsid w:val="006C332E"/>
    <w:rsid w:val="006C5901"/>
    <w:rsid w:val="006D0D19"/>
    <w:rsid w:val="006D3D68"/>
    <w:rsid w:val="006D4E61"/>
    <w:rsid w:val="006D6372"/>
    <w:rsid w:val="006D6E5C"/>
    <w:rsid w:val="006E02AF"/>
    <w:rsid w:val="006E0786"/>
    <w:rsid w:val="006E1158"/>
    <w:rsid w:val="006E6B4A"/>
    <w:rsid w:val="006E7449"/>
    <w:rsid w:val="006E7FB1"/>
    <w:rsid w:val="006F2604"/>
    <w:rsid w:val="006F3534"/>
    <w:rsid w:val="006F5319"/>
    <w:rsid w:val="006F55FD"/>
    <w:rsid w:val="006F5D21"/>
    <w:rsid w:val="00711BE3"/>
    <w:rsid w:val="00712D3E"/>
    <w:rsid w:val="00724FA7"/>
    <w:rsid w:val="00725415"/>
    <w:rsid w:val="00727505"/>
    <w:rsid w:val="00731581"/>
    <w:rsid w:val="00737180"/>
    <w:rsid w:val="00741B9E"/>
    <w:rsid w:val="00743DAC"/>
    <w:rsid w:val="00745CFD"/>
    <w:rsid w:val="0075337B"/>
    <w:rsid w:val="00755157"/>
    <w:rsid w:val="00755CD4"/>
    <w:rsid w:val="00757F96"/>
    <w:rsid w:val="00762D9E"/>
    <w:rsid w:val="00764EC4"/>
    <w:rsid w:val="00767415"/>
    <w:rsid w:val="00775BFC"/>
    <w:rsid w:val="007779E9"/>
    <w:rsid w:val="00777A4D"/>
    <w:rsid w:val="00782B85"/>
    <w:rsid w:val="00785285"/>
    <w:rsid w:val="0078529D"/>
    <w:rsid w:val="00786FF0"/>
    <w:rsid w:val="00787DC1"/>
    <w:rsid w:val="00794070"/>
    <w:rsid w:val="007A713B"/>
    <w:rsid w:val="007B2C98"/>
    <w:rsid w:val="007B64E5"/>
    <w:rsid w:val="007C1CE9"/>
    <w:rsid w:val="007C2F04"/>
    <w:rsid w:val="007E6B1D"/>
    <w:rsid w:val="007F5B8B"/>
    <w:rsid w:val="008061C8"/>
    <w:rsid w:val="00817E9A"/>
    <w:rsid w:val="008218AC"/>
    <w:rsid w:val="00830D57"/>
    <w:rsid w:val="00834346"/>
    <w:rsid w:val="00837148"/>
    <w:rsid w:val="008448A6"/>
    <w:rsid w:val="00847C39"/>
    <w:rsid w:val="0086064B"/>
    <w:rsid w:val="00860B07"/>
    <w:rsid w:val="008616F6"/>
    <w:rsid w:val="0086259C"/>
    <w:rsid w:val="0086299D"/>
    <w:rsid w:val="00863999"/>
    <w:rsid w:val="00883F24"/>
    <w:rsid w:val="00892AC9"/>
    <w:rsid w:val="00897E1F"/>
    <w:rsid w:val="008B2CB4"/>
    <w:rsid w:val="008B5C93"/>
    <w:rsid w:val="008B6404"/>
    <w:rsid w:val="008C2C21"/>
    <w:rsid w:val="008C7DD3"/>
    <w:rsid w:val="008E000B"/>
    <w:rsid w:val="008E2926"/>
    <w:rsid w:val="008E35C6"/>
    <w:rsid w:val="008E3F49"/>
    <w:rsid w:val="008F1C9C"/>
    <w:rsid w:val="008F243B"/>
    <w:rsid w:val="008F4675"/>
    <w:rsid w:val="00904A66"/>
    <w:rsid w:val="00921673"/>
    <w:rsid w:val="00921B1F"/>
    <w:rsid w:val="0092287F"/>
    <w:rsid w:val="0092495B"/>
    <w:rsid w:val="0092660E"/>
    <w:rsid w:val="00934369"/>
    <w:rsid w:val="00936519"/>
    <w:rsid w:val="00941DA3"/>
    <w:rsid w:val="00942C0C"/>
    <w:rsid w:val="00945AFA"/>
    <w:rsid w:val="009539E3"/>
    <w:rsid w:val="00954A5E"/>
    <w:rsid w:val="009551B2"/>
    <w:rsid w:val="00964625"/>
    <w:rsid w:val="009679DE"/>
    <w:rsid w:val="00974651"/>
    <w:rsid w:val="00980F5E"/>
    <w:rsid w:val="00981C1D"/>
    <w:rsid w:val="0099109C"/>
    <w:rsid w:val="009936DB"/>
    <w:rsid w:val="00993BDF"/>
    <w:rsid w:val="00993CFC"/>
    <w:rsid w:val="009A1DC2"/>
    <w:rsid w:val="009B2784"/>
    <w:rsid w:val="009C0914"/>
    <w:rsid w:val="009C27E5"/>
    <w:rsid w:val="009C68C8"/>
    <w:rsid w:val="009D71E8"/>
    <w:rsid w:val="009E104B"/>
    <w:rsid w:val="009E7DE4"/>
    <w:rsid w:val="009F3BBD"/>
    <w:rsid w:val="00A00E4E"/>
    <w:rsid w:val="00A063DD"/>
    <w:rsid w:val="00A112B5"/>
    <w:rsid w:val="00A14EEA"/>
    <w:rsid w:val="00A15943"/>
    <w:rsid w:val="00A27E2B"/>
    <w:rsid w:val="00A4180D"/>
    <w:rsid w:val="00A446EF"/>
    <w:rsid w:val="00A44FBB"/>
    <w:rsid w:val="00A50104"/>
    <w:rsid w:val="00A522E0"/>
    <w:rsid w:val="00A63579"/>
    <w:rsid w:val="00A638AC"/>
    <w:rsid w:val="00A639AF"/>
    <w:rsid w:val="00A71074"/>
    <w:rsid w:val="00A727E5"/>
    <w:rsid w:val="00A748B5"/>
    <w:rsid w:val="00A80A32"/>
    <w:rsid w:val="00A82A98"/>
    <w:rsid w:val="00A82D16"/>
    <w:rsid w:val="00A95F75"/>
    <w:rsid w:val="00A96B83"/>
    <w:rsid w:val="00AA355B"/>
    <w:rsid w:val="00AA42E5"/>
    <w:rsid w:val="00AB24FA"/>
    <w:rsid w:val="00AD22B8"/>
    <w:rsid w:val="00AD7B5A"/>
    <w:rsid w:val="00AE229F"/>
    <w:rsid w:val="00AE4E20"/>
    <w:rsid w:val="00AE5C54"/>
    <w:rsid w:val="00AF5E20"/>
    <w:rsid w:val="00B002FA"/>
    <w:rsid w:val="00B00327"/>
    <w:rsid w:val="00B024B3"/>
    <w:rsid w:val="00B11DE8"/>
    <w:rsid w:val="00B179ED"/>
    <w:rsid w:val="00B20E18"/>
    <w:rsid w:val="00B572C4"/>
    <w:rsid w:val="00B60858"/>
    <w:rsid w:val="00B66C31"/>
    <w:rsid w:val="00B7239B"/>
    <w:rsid w:val="00B74D4E"/>
    <w:rsid w:val="00B80219"/>
    <w:rsid w:val="00BA19A5"/>
    <w:rsid w:val="00BC0B89"/>
    <w:rsid w:val="00BC67F6"/>
    <w:rsid w:val="00BD1148"/>
    <w:rsid w:val="00BD2004"/>
    <w:rsid w:val="00BD4B12"/>
    <w:rsid w:val="00BD65A9"/>
    <w:rsid w:val="00BE06B7"/>
    <w:rsid w:val="00BE2F92"/>
    <w:rsid w:val="00BF0337"/>
    <w:rsid w:val="00BF0D5F"/>
    <w:rsid w:val="00C00547"/>
    <w:rsid w:val="00C11EB4"/>
    <w:rsid w:val="00C12746"/>
    <w:rsid w:val="00C25827"/>
    <w:rsid w:val="00C2588E"/>
    <w:rsid w:val="00C31BB8"/>
    <w:rsid w:val="00C373EA"/>
    <w:rsid w:val="00C43437"/>
    <w:rsid w:val="00C55590"/>
    <w:rsid w:val="00C60554"/>
    <w:rsid w:val="00C621C1"/>
    <w:rsid w:val="00C62989"/>
    <w:rsid w:val="00C65CBB"/>
    <w:rsid w:val="00C80F37"/>
    <w:rsid w:val="00C9067A"/>
    <w:rsid w:val="00C9175F"/>
    <w:rsid w:val="00C97A7F"/>
    <w:rsid w:val="00CA3D87"/>
    <w:rsid w:val="00CA3F5E"/>
    <w:rsid w:val="00CB5B17"/>
    <w:rsid w:val="00CB6D04"/>
    <w:rsid w:val="00CC03E2"/>
    <w:rsid w:val="00CC4443"/>
    <w:rsid w:val="00CC5CAF"/>
    <w:rsid w:val="00CE2238"/>
    <w:rsid w:val="00CF09D3"/>
    <w:rsid w:val="00CF5C31"/>
    <w:rsid w:val="00D02F67"/>
    <w:rsid w:val="00D06874"/>
    <w:rsid w:val="00D07AF0"/>
    <w:rsid w:val="00D173F7"/>
    <w:rsid w:val="00D20203"/>
    <w:rsid w:val="00D204E0"/>
    <w:rsid w:val="00D21354"/>
    <w:rsid w:val="00D22400"/>
    <w:rsid w:val="00D278BA"/>
    <w:rsid w:val="00D33FE5"/>
    <w:rsid w:val="00D3578A"/>
    <w:rsid w:val="00D40CA2"/>
    <w:rsid w:val="00D4463C"/>
    <w:rsid w:val="00D501EE"/>
    <w:rsid w:val="00D517DC"/>
    <w:rsid w:val="00D5590D"/>
    <w:rsid w:val="00D618E4"/>
    <w:rsid w:val="00D61DA5"/>
    <w:rsid w:val="00D875ED"/>
    <w:rsid w:val="00D877D0"/>
    <w:rsid w:val="00D90013"/>
    <w:rsid w:val="00D91B9C"/>
    <w:rsid w:val="00D92C1B"/>
    <w:rsid w:val="00D94690"/>
    <w:rsid w:val="00D94CC7"/>
    <w:rsid w:val="00D96287"/>
    <w:rsid w:val="00DA1AF4"/>
    <w:rsid w:val="00DB0C60"/>
    <w:rsid w:val="00DC641A"/>
    <w:rsid w:val="00DC6BEB"/>
    <w:rsid w:val="00DD6B7D"/>
    <w:rsid w:val="00DD6E14"/>
    <w:rsid w:val="00DE15AC"/>
    <w:rsid w:val="00DF3EE3"/>
    <w:rsid w:val="00E061EC"/>
    <w:rsid w:val="00E13E51"/>
    <w:rsid w:val="00E431E1"/>
    <w:rsid w:val="00E43EAD"/>
    <w:rsid w:val="00E45B05"/>
    <w:rsid w:val="00E5335E"/>
    <w:rsid w:val="00E6149A"/>
    <w:rsid w:val="00E62DCB"/>
    <w:rsid w:val="00E651DD"/>
    <w:rsid w:val="00E66558"/>
    <w:rsid w:val="00E70D81"/>
    <w:rsid w:val="00E714B3"/>
    <w:rsid w:val="00E726A6"/>
    <w:rsid w:val="00E82DC9"/>
    <w:rsid w:val="00E86F05"/>
    <w:rsid w:val="00EA3A2A"/>
    <w:rsid w:val="00EB4556"/>
    <w:rsid w:val="00EB64C8"/>
    <w:rsid w:val="00EC7A60"/>
    <w:rsid w:val="00ED5108"/>
    <w:rsid w:val="00EE3DB8"/>
    <w:rsid w:val="00EF1B98"/>
    <w:rsid w:val="00EF5CAA"/>
    <w:rsid w:val="00F012CA"/>
    <w:rsid w:val="00F01752"/>
    <w:rsid w:val="00F0355A"/>
    <w:rsid w:val="00F10475"/>
    <w:rsid w:val="00F17F68"/>
    <w:rsid w:val="00F20130"/>
    <w:rsid w:val="00F24A7E"/>
    <w:rsid w:val="00F33DC0"/>
    <w:rsid w:val="00F62587"/>
    <w:rsid w:val="00F63E9E"/>
    <w:rsid w:val="00F755F3"/>
    <w:rsid w:val="00F76843"/>
    <w:rsid w:val="00F776E1"/>
    <w:rsid w:val="00F91E64"/>
    <w:rsid w:val="00F925EB"/>
    <w:rsid w:val="00F947DF"/>
    <w:rsid w:val="00FA6DD0"/>
    <w:rsid w:val="00FB29F6"/>
    <w:rsid w:val="00FC28DF"/>
    <w:rsid w:val="00FC7328"/>
    <w:rsid w:val="00FE3136"/>
    <w:rsid w:val="00FE50A3"/>
    <w:rsid w:val="00FF1DEE"/>
    <w:rsid w:val="00FF369D"/>
    <w:rsid w:val="00FF6FB0"/>
    <w:rsid w:val="016F0357"/>
    <w:rsid w:val="0215E97C"/>
    <w:rsid w:val="02C06F64"/>
    <w:rsid w:val="04916323"/>
    <w:rsid w:val="04975BA4"/>
    <w:rsid w:val="05B6D577"/>
    <w:rsid w:val="05E52897"/>
    <w:rsid w:val="069AA0E3"/>
    <w:rsid w:val="072512A0"/>
    <w:rsid w:val="07FFD3D3"/>
    <w:rsid w:val="0842C24B"/>
    <w:rsid w:val="09A3BFA5"/>
    <w:rsid w:val="09CC1352"/>
    <w:rsid w:val="0B240EAF"/>
    <w:rsid w:val="0BB453CE"/>
    <w:rsid w:val="0C1DEAFE"/>
    <w:rsid w:val="0D51DC56"/>
    <w:rsid w:val="0E0AF5B7"/>
    <w:rsid w:val="0E7B4B49"/>
    <w:rsid w:val="0F366C0E"/>
    <w:rsid w:val="0FE8CEEE"/>
    <w:rsid w:val="10AD9986"/>
    <w:rsid w:val="10C89A06"/>
    <w:rsid w:val="11656CB7"/>
    <w:rsid w:val="119DF3B8"/>
    <w:rsid w:val="12841FFF"/>
    <w:rsid w:val="13173609"/>
    <w:rsid w:val="13922434"/>
    <w:rsid w:val="14EE6213"/>
    <w:rsid w:val="15E69AA3"/>
    <w:rsid w:val="186835C6"/>
    <w:rsid w:val="186D298C"/>
    <w:rsid w:val="1A172959"/>
    <w:rsid w:val="1A3B9E94"/>
    <w:rsid w:val="1CBF4D92"/>
    <w:rsid w:val="1DE78B8F"/>
    <w:rsid w:val="201421F5"/>
    <w:rsid w:val="214A3E66"/>
    <w:rsid w:val="21BE48F3"/>
    <w:rsid w:val="22C6CECA"/>
    <w:rsid w:val="2497129E"/>
    <w:rsid w:val="2860AB8E"/>
    <w:rsid w:val="2974C9CB"/>
    <w:rsid w:val="29C4F0FF"/>
    <w:rsid w:val="2BF31945"/>
    <w:rsid w:val="2C794961"/>
    <w:rsid w:val="2C81E330"/>
    <w:rsid w:val="2DB58446"/>
    <w:rsid w:val="2FC4586F"/>
    <w:rsid w:val="2FFB967E"/>
    <w:rsid w:val="30E0AD87"/>
    <w:rsid w:val="3199D45C"/>
    <w:rsid w:val="31CC4DD9"/>
    <w:rsid w:val="31CD2F16"/>
    <w:rsid w:val="320EDD09"/>
    <w:rsid w:val="34262114"/>
    <w:rsid w:val="34EC3580"/>
    <w:rsid w:val="34F973D7"/>
    <w:rsid w:val="361EF72C"/>
    <w:rsid w:val="380BAE89"/>
    <w:rsid w:val="38FD7888"/>
    <w:rsid w:val="39A88895"/>
    <w:rsid w:val="39AB609C"/>
    <w:rsid w:val="3A3F1ACF"/>
    <w:rsid w:val="3B2E5AF7"/>
    <w:rsid w:val="3BE0AF7E"/>
    <w:rsid w:val="3BE13FA2"/>
    <w:rsid w:val="3EA4202B"/>
    <w:rsid w:val="3EEA935C"/>
    <w:rsid w:val="408FE45C"/>
    <w:rsid w:val="40F9D5E2"/>
    <w:rsid w:val="418407A1"/>
    <w:rsid w:val="42A12C9F"/>
    <w:rsid w:val="4909813E"/>
    <w:rsid w:val="491E3A64"/>
    <w:rsid w:val="4A37EDD5"/>
    <w:rsid w:val="4A9E2A54"/>
    <w:rsid w:val="4BF69EA0"/>
    <w:rsid w:val="4D98A163"/>
    <w:rsid w:val="4F2B3D62"/>
    <w:rsid w:val="4F7A6FC2"/>
    <w:rsid w:val="519B8B1A"/>
    <w:rsid w:val="553B1899"/>
    <w:rsid w:val="5A236E7F"/>
    <w:rsid w:val="5A6E3857"/>
    <w:rsid w:val="5B2DEA5D"/>
    <w:rsid w:val="5C40C457"/>
    <w:rsid w:val="5F3A7B6B"/>
    <w:rsid w:val="60198E52"/>
    <w:rsid w:val="60D92001"/>
    <w:rsid w:val="60DF6229"/>
    <w:rsid w:val="617B4808"/>
    <w:rsid w:val="625D1A15"/>
    <w:rsid w:val="62F95A28"/>
    <w:rsid w:val="63F8F5C8"/>
    <w:rsid w:val="64C3E066"/>
    <w:rsid w:val="67020100"/>
    <w:rsid w:val="67175850"/>
    <w:rsid w:val="6978AB15"/>
    <w:rsid w:val="6AE555A4"/>
    <w:rsid w:val="6C72C351"/>
    <w:rsid w:val="6CFD53E1"/>
    <w:rsid w:val="6D28B1AF"/>
    <w:rsid w:val="6D616F43"/>
    <w:rsid w:val="6E80FD74"/>
    <w:rsid w:val="6EB73EE5"/>
    <w:rsid w:val="6EE8FE72"/>
    <w:rsid w:val="6EEE488F"/>
    <w:rsid w:val="70AB0B12"/>
    <w:rsid w:val="70B1A07C"/>
    <w:rsid w:val="74360560"/>
    <w:rsid w:val="74A43595"/>
    <w:rsid w:val="74B615F0"/>
    <w:rsid w:val="77833FDE"/>
    <w:rsid w:val="7803312F"/>
    <w:rsid w:val="79A68DAF"/>
    <w:rsid w:val="7BE3CC91"/>
    <w:rsid w:val="7C7B1833"/>
    <w:rsid w:val="7CA7313F"/>
    <w:rsid w:val="7CEBC09C"/>
    <w:rsid w:val="7E8A1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775BFC"/>
  </w:style>
  <w:style w:type="character" w:styleId="eop" w:customStyle="1">
    <w:name w:val="eop"/>
    <w:basedOn w:val="DefaultParagraphFont"/>
    <w:rsid w:val="00775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792214276">
      <w:bodyDiv w:val="1"/>
      <w:marLeft w:val="0"/>
      <w:marRight w:val="0"/>
      <w:marTop w:val="0"/>
      <w:marBottom w:val="0"/>
      <w:divBdr>
        <w:top w:val="none" w:sz="0" w:space="0" w:color="auto"/>
        <w:left w:val="none" w:sz="0" w:space="0" w:color="auto"/>
        <w:bottom w:val="none" w:sz="0" w:space="0" w:color="auto"/>
        <w:right w:val="none" w:sz="0" w:space="0" w:color="auto"/>
      </w:divBdr>
      <w:divsChild>
        <w:div w:id="9183217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absence-and-attainment-at-key-stages-2-and-4-2013-to-2014"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61cc24-26ff-4e90-9071-ec0601175c45">
      <Terms xmlns="http://schemas.microsoft.com/office/infopath/2007/PartnerControls"/>
    </lcf76f155ced4ddcb4097134ff3c332f>
    <TaxCatchAll xmlns="e131e159-0a1c-4b64-9526-2123055f001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C8DFFF0377554AB393DF0FCB8D3725" ma:contentTypeVersion="16" ma:contentTypeDescription="Create a new document." ma:contentTypeScope="" ma:versionID="1a7a25c06a24a47cff9837e705c8430d">
  <xsd:schema xmlns:xsd="http://www.w3.org/2001/XMLSchema" xmlns:xs="http://www.w3.org/2001/XMLSchema" xmlns:p="http://schemas.microsoft.com/office/2006/metadata/properties" xmlns:ns2="7c61cc24-26ff-4e90-9071-ec0601175c45" xmlns:ns3="e131e159-0a1c-4b64-9526-2123055f0012" targetNamespace="http://schemas.microsoft.com/office/2006/metadata/properties" ma:root="true" ma:fieldsID="0c16eb61449f57151b6add4d45e23bc6" ns2:_="" ns3:_="">
    <xsd:import namespace="7c61cc24-26ff-4e90-9071-ec0601175c45"/>
    <xsd:import namespace="e131e159-0a1c-4b64-9526-2123055f0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1cc24-26ff-4e90-9071-ec0601175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31e159-0a1c-4b64-9526-2123055f0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97c370f-a3f7-47aa-a2e3-228646e5a8df}" ma:internalName="TaxCatchAll" ma:showField="CatchAllData" ma:web="e131e159-0a1c-4b64-9526-2123055f00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88B706-BA09-4C91-AD56-75E0699E43ED}">
  <ds:schemaRefs>
    <ds:schemaRef ds:uri="http://schemas.openxmlformats.org/officeDocument/2006/bibliography"/>
  </ds:schemaRefs>
</ds:datastoreItem>
</file>

<file path=customXml/itemProps2.xml><?xml version="1.0" encoding="utf-8"?>
<ds:datastoreItem xmlns:ds="http://schemas.openxmlformats.org/officeDocument/2006/customXml" ds:itemID="{F6FAA659-CF08-49E3-AFC7-EAD3D75F2FA4}">
  <ds:schemaRefs>
    <ds:schemaRef ds:uri="http://schemas.microsoft.com/sharepoint/v3/contenttype/forms"/>
  </ds:schemaRefs>
</ds:datastoreItem>
</file>

<file path=customXml/itemProps3.xml><?xml version="1.0" encoding="utf-8"?>
<ds:datastoreItem xmlns:ds="http://schemas.openxmlformats.org/officeDocument/2006/customXml" ds:itemID="{FD6CFEFA-4F9A-4C14-BFCC-A5A037AC0D91}">
  <ds:schemaRefs>
    <ds:schemaRef ds:uri="http://schemas.microsoft.com/office/2006/metadata/properties"/>
    <ds:schemaRef ds:uri="http://schemas.microsoft.com/office/infopath/2007/PartnerControls"/>
    <ds:schemaRef ds:uri="7c61cc24-26ff-4e90-9071-ec0601175c45"/>
    <ds:schemaRef ds:uri="e131e159-0a1c-4b64-9526-2123055f0012"/>
  </ds:schemaRefs>
</ds:datastoreItem>
</file>

<file path=customXml/itemProps4.xml><?xml version="1.0" encoding="utf-8"?>
<ds:datastoreItem xmlns:ds="http://schemas.openxmlformats.org/officeDocument/2006/customXml" ds:itemID="{ECB02CAE-AF8E-4D51-8899-DC0AAD30E2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Mary Clarke</lastModifiedBy>
  <revision>39</revision>
  <lastPrinted>2025-01-07T11:40:00.0000000Z</lastPrinted>
  <dcterms:created xsi:type="dcterms:W3CDTF">2025-12-18T11:56:00.0000000Z</dcterms:created>
  <dcterms:modified xsi:type="dcterms:W3CDTF">2026-01-28T13:52:34.6919118Z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0x01010024C8DFFF0377554AB393DF0FCB8D3725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