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76CB" w14:textId="3A96F0D2" w:rsidR="008E000B" w:rsidRPr="00A00E4E" w:rsidRDefault="009D71E8" w:rsidP="00A00E4E">
      <w:pPr>
        <w:pStyle w:val="Heading1"/>
        <w:jc w:val="center"/>
        <w:rPr>
          <w:rFonts w:asciiTheme="minorHAnsi" w:hAnsiTheme="minorHAnsi" w:cstheme="minorHAnsi"/>
          <w:sz w:val="28"/>
          <w:szCs w:val="28"/>
        </w:rPr>
      </w:pPr>
      <w:bookmarkStart w:id="0" w:name="_Toc400361362"/>
      <w:bookmarkStart w:id="1" w:name="_Toc443397153"/>
      <w:bookmarkStart w:id="2" w:name="_Toc357771638"/>
      <w:bookmarkStart w:id="3" w:name="_Toc346793416"/>
      <w:bookmarkStart w:id="4" w:name="_Toc328122777"/>
      <w:r w:rsidRPr="00A15943">
        <w:rPr>
          <w:rFonts w:asciiTheme="minorHAnsi" w:hAnsiTheme="minorHAnsi" w:cstheme="minorHAnsi"/>
          <w:sz w:val="28"/>
          <w:szCs w:val="2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A15943">
        <w:rPr>
          <w:rFonts w:asciiTheme="minorHAnsi" w:hAnsiTheme="minorHAnsi" w:cstheme="minorHAnsi"/>
          <w:sz w:val="28"/>
          <w:szCs w:val="28"/>
        </w:rPr>
        <w:t xml:space="preserve"> – </w:t>
      </w:r>
      <w:r w:rsidR="00C55590" w:rsidRPr="00A15943">
        <w:rPr>
          <w:rFonts w:asciiTheme="minorHAnsi" w:hAnsiTheme="minorHAnsi" w:cstheme="minorHAnsi"/>
          <w:sz w:val="28"/>
          <w:szCs w:val="28"/>
        </w:rPr>
        <w:t>Swingate Primary School</w:t>
      </w:r>
    </w:p>
    <w:p w14:paraId="2A7D54B2" w14:textId="3EE41438" w:rsidR="00E66558" w:rsidRPr="00A15943" w:rsidRDefault="009D71E8" w:rsidP="00C62989">
      <w:pPr>
        <w:rPr>
          <w:rFonts w:asciiTheme="minorHAnsi" w:hAnsiTheme="minorHAnsi" w:cstheme="minorHAnsi"/>
          <w:b/>
          <w:sz w:val="22"/>
          <w:szCs w:val="22"/>
        </w:rPr>
      </w:pPr>
      <w:r w:rsidRPr="00A15943">
        <w:rPr>
          <w:rFonts w:asciiTheme="minorHAnsi" w:hAnsiTheme="minorHAnsi" w:cstheme="minorHAnsi"/>
          <w:sz w:val="22"/>
          <w:szCs w:val="22"/>
        </w:rPr>
        <w:t xml:space="preserve">This statement details our school’s use of pupil premium (and recovery premium) funding to help improve the attainment of our disadvantaged pupils. </w:t>
      </w:r>
    </w:p>
    <w:p w14:paraId="2A7D54B3" w14:textId="730F2E71" w:rsidR="00E66558" w:rsidRPr="00A15943" w:rsidRDefault="009D71E8" w:rsidP="00C62989">
      <w:pPr>
        <w:rPr>
          <w:rFonts w:asciiTheme="minorHAnsi" w:hAnsiTheme="minorHAnsi" w:cstheme="minorHAnsi"/>
          <w:b/>
          <w:sz w:val="22"/>
          <w:szCs w:val="22"/>
        </w:rPr>
      </w:pPr>
      <w:r w:rsidRPr="00A15943">
        <w:rPr>
          <w:rFonts w:asciiTheme="minorHAnsi" w:hAnsiTheme="minorHAnsi" w:cstheme="minorHAnsi"/>
          <w:sz w:val="22"/>
          <w:szCs w:val="22"/>
        </w:rPr>
        <w:t xml:space="preserve">It outlines our pupil premium strategy, how we intend to spend the funding in this academic year and the </w:t>
      </w:r>
      <w:r w:rsidR="00830D57" w:rsidRPr="00A15943">
        <w:rPr>
          <w:rFonts w:asciiTheme="minorHAnsi" w:hAnsiTheme="minorHAnsi" w:cstheme="minorHAnsi"/>
          <w:sz w:val="22"/>
          <w:szCs w:val="22"/>
        </w:rPr>
        <w:t xml:space="preserve">outcomes </w:t>
      </w:r>
      <w:r w:rsidR="00A44FBB" w:rsidRPr="00A15943">
        <w:rPr>
          <w:rFonts w:asciiTheme="minorHAnsi" w:hAnsiTheme="minorHAnsi" w:cstheme="minorHAnsi"/>
          <w:sz w:val="22"/>
          <w:szCs w:val="22"/>
        </w:rPr>
        <w:t>for disadvantaged pupils</w:t>
      </w:r>
      <w:r w:rsidRPr="00A15943">
        <w:rPr>
          <w:rFonts w:asciiTheme="minorHAnsi" w:hAnsiTheme="minorHAnsi" w:cstheme="minorHAnsi"/>
          <w:sz w:val="22"/>
          <w:szCs w:val="22"/>
        </w:rPr>
        <w:t xml:space="preserve"> last </w:t>
      </w:r>
      <w:r w:rsidR="00A44FBB" w:rsidRPr="00A15943">
        <w:rPr>
          <w:rFonts w:asciiTheme="minorHAnsi" w:hAnsiTheme="minorHAnsi" w:cstheme="minorHAnsi"/>
          <w:sz w:val="22"/>
          <w:szCs w:val="22"/>
        </w:rPr>
        <w:t xml:space="preserve">academic </w:t>
      </w:r>
      <w:r w:rsidRPr="00A15943">
        <w:rPr>
          <w:rFonts w:asciiTheme="minorHAnsi" w:hAnsiTheme="minorHAnsi" w:cstheme="minorHAnsi"/>
          <w:sz w:val="22"/>
          <w:szCs w:val="22"/>
        </w:rPr>
        <w:t>year</w:t>
      </w:r>
      <w:r w:rsidR="00A44FBB" w:rsidRPr="00A15943">
        <w:rPr>
          <w:rFonts w:asciiTheme="minorHAnsi" w:hAnsiTheme="minorHAnsi" w:cstheme="minorHAnsi"/>
          <w:sz w:val="22"/>
          <w:szCs w:val="22"/>
        </w:rPr>
        <w:t>.</w:t>
      </w:r>
    </w:p>
    <w:p w14:paraId="2A7D54B4" w14:textId="2CAB096C" w:rsidR="00E66558" w:rsidRPr="00A15943" w:rsidRDefault="009D71E8">
      <w:pPr>
        <w:pStyle w:val="Heading2"/>
        <w:rPr>
          <w:rFonts w:asciiTheme="minorHAnsi" w:hAnsiTheme="minorHAnsi" w:cstheme="minorHAnsi"/>
          <w:sz w:val="22"/>
          <w:szCs w:val="22"/>
        </w:rPr>
      </w:pPr>
      <w:r w:rsidRPr="00A15943">
        <w:rPr>
          <w:rFonts w:asciiTheme="minorHAnsi" w:hAnsiTheme="minorHAnsi" w:cstheme="minorHAnsi"/>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A15943"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Data</w:t>
            </w:r>
          </w:p>
        </w:tc>
      </w:tr>
      <w:tr w:rsidR="002940F3" w:rsidRPr="00A1594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D9ADD23" w:rsidR="002940F3" w:rsidRPr="0069175F" w:rsidRDefault="00C55590">
            <w:pPr>
              <w:pStyle w:val="TableRow"/>
              <w:rPr>
                <w:rFonts w:asciiTheme="minorHAnsi" w:hAnsiTheme="minorHAnsi" w:cstheme="minorHAnsi"/>
                <w:sz w:val="22"/>
                <w:szCs w:val="22"/>
              </w:rPr>
            </w:pPr>
            <w:r w:rsidRPr="0069175F">
              <w:rPr>
                <w:rFonts w:asciiTheme="minorHAnsi" w:hAnsiTheme="minorHAnsi" w:cstheme="minorHAnsi"/>
                <w:sz w:val="22"/>
                <w:szCs w:val="22"/>
              </w:rPr>
              <w:t>6</w:t>
            </w:r>
            <w:r w:rsidR="00074348" w:rsidRPr="0069175F">
              <w:rPr>
                <w:rFonts w:asciiTheme="minorHAnsi" w:hAnsiTheme="minorHAnsi" w:cstheme="minorHAnsi"/>
                <w:sz w:val="22"/>
                <w:szCs w:val="22"/>
              </w:rPr>
              <w:t>43</w:t>
            </w:r>
          </w:p>
        </w:tc>
      </w:tr>
      <w:tr w:rsidR="002940F3" w:rsidRPr="00A1594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F61BB87" w:rsidR="002940F3" w:rsidRPr="0069175F" w:rsidRDefault="00863999">
            <w:pPr>
              <w:pStyle w:val="TableRow"/>
              <w:rPr>
                <w:rFonts w:asciiTheme="minorHAnsi" w:hAnsiTheme="minorHAnsi" w:cstheme="minorHAnsi"/>
                <w:sz w:val="22"/>
                <w:szCs w:val="22"/>
              </w:rPr>
            </w:pPr>
            <w:r w:rsidRPr="0069175F">
              <w:rPr>
                <w:rFonts w:asciiTheme="minorHAnsi" w:hAnsiTheme="minorHAnsi" w:cstheme="minorHAnsi"/>
                <w:sz w:val="22"/>
                <w:szCs w:val="22"/>
              </w:rPr>
              <w:t>1</w:t>
            </w:r>
            <w:r w:rsidR="0069175F" w:rsidRPr="0069175F">
              <w:rPr>
                <w:rFonts w:asciiTheme="minorHAnsi" w:hAnsiTheme="minorHAnsi" w:cstheme="minorHAnsi"/>
                <w:sz w:val="22"/>
                <w:szCs w:val="22"/>
              </w:rPr>
              <w:t>0</w:t>
            </w:r>
            <w:r w:rsidRPr="0069175F">
              <w:rPr>
                <w:rFonts w:asciiTheme="minorHAnsi" w:hAnsiTheme="minorHAnsi" w:cstheme="minorHAnsi"/>
                <w:sz w:val="22"/>
                <w:szCs w:val="22"/>
              </w:rPr>
              <w:t>%</w:t>
            </w:r>
          </w:p>
        </w:tc>
      </w:tr>
      <w:tr w:rsidR="002940F3" w:rsidRPr="00A1594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2B76798"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Academic year/years that our current pupil premium strategy plan covers </w:t>
            </w:r>
            <w:r w:rsidRPr="00A15943">
              <w:rPr>
                <w:rFonts w:asciiTheme="minorHAnsi" w:hAnsiTheme="minorHAnsi" w:cstheme="minorHAnsi"/>
                <w:b/>
                <w:sz w:val="22"/>
                <w:szCs w:val="22"/>
              </w:rPr>
              <w:t>(</w:t>
            </w:r>
            <w:r w:rsidR="00C2588E" w:rsidRPr="00A15943">
              <w:rPr>
                <w:rFonts w:asciiTheme="minorHAnsi" w:hAnsiTheme="minorHAnsi" w:cstheme="minorHAnsi"/>
                <w:b/>
                <w:sz w:val="22"/>
                <w:szCs w:val="22"/>
              </w:rPr>
              <w:t>3-year</w:t>
            </w:r>
            <w:r w:rsidRPr="00A15943">
              <w:rPr>
                <w:rFonts w:asciiTheme="minorHAnsi" w:hAnsiTheme="minorHAnsi" w:cstheme="minorHAnsi"/>
                <w:b/>
                <w:sz w:val="22"/>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9BAE55A" w:rsidR="002940F3" w:rsidRPr="0069175F" w:rsidRDefault="00C55590">
            <w:pPr>
              <w:pStyle w:val="TableRow"/>
              <w:rPr>
                <w:rFonts w:asciiTheme="minorHAnsi" w:hAnsiTheme="minorHAnsi" w:cstheme="minorHAnsi"/>
                <w:sz w:val="22"/>
                <w:szCs w:val="22"/>
              </w:rPr>
            </w:pPr>
            <w:r w:rsidRPr="0069175F">
              <w:rPr>
                <w:rFonts w:asciiTheme="minorHAnsi" w:hAnsiTheme="minorHAnsi" w:cstheme="minorHAnsi"/>
                <w:sz w:val="22"/>
                <w:szCs w:val="22"/>
              </w:rPr>
              <w:t>20</w:t>
            </w:r>
            <w:r w:rsidR="00BD65A9" w:rsidRPr="0069175F">
              <w:rPr>
                <w:rFonts w:asciiTheme="minorHAnsi" w:hAnsiTheme="minorHAnsi" w:cstheme="minorHAnsi"/>
                <w:sz w:val="22"/>
                <w:szCs w:val="22"/>
              </w:rPr>
              <w:t>22-25</w:t>
            </w:r>
          </w:p>
        </w:tc>
      </w:tr>
      <w:tr w:rsidR="002940F3" w:rsidRPr="00A1594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97CC8CB" w:rsidR="002940F3" w:rsidRPr="00BD65A9" w:rsidRDefault="00C55590" w:rsidP="00C55590">
            <w:pPr>
              <w:pStyle w:val="TableRow"/>
              <w:ind w:left="0"/>
              <w:rPr>
                <w:rFonts w:asciiTheme="minorHAnsi" w:hAnsiTheme="minorHAnsi" w:cstheme="minorHAnsi"/>
                <w:sz w:val="22"/>
                <w:szCs w:val="22"/>
              </w:rPr>
            </w:pPr>
            <w:r w:rsidRPr="00BD65A9">
              <w:rPr>
                <w:rFonts w:asciiTheme="minorHAnsi" w:hAnsiTheme="minorHAnsi" w:cstheme="minorHAnsi"/>
                <w:sz w:val="22"/>
                <w:szCs w:val="22"/>
              </w:rPr>
              <w:t>December 202</w:t>
            </w:r>
            <w:r w:rsidR="00BD65A9" w:rsidRPr="00BD65A9">
              <w:rPr>
                <w:rFonts w:asciiTheme="minorHAnsi" w:hAnsiTheme="minorHAnsi" w:cstheme="minorHAnsi"/>
                <w:sz w:val="22"/>
                <w:szCs w:val="22"/>
              </w:rPr>
              <w:t>4</w:t>
            </w:r>
          </w:p>
        </w:tc>
      </w:tr>
      <w:tr w:rsidR="002940F3" w:rsidRPr="00A1594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806D12E" w:rsidR="002940F3" w:rsidRPr="00BD65A9" w:rsidRDefault="00CB6D04" w:rsidP="006D3D68">
            <w:pPr>
              <w:pStyle w:val="TableRow"/>
              <w:ind w:left="0"/>
              <w:rPr>
                <w:rFonts w:asciiTheme="minorHAnsi" w:hAnsiTheme="minorHAnsi" w:cstheme="minorHAnsi"/>
                <w:sz w:val="22"/>
                <w:szCs w:val="22"/>
              </w:rPr>
            </w:pPr>
            <w:r w:rsidRPr="00BD65A9">
              <w:rPr>
                <w:rFonts w:asciiTheme="minorHAnsi" w:hAnsiTheme="minorHAnsi" w:cstheme="minorHAnsi"/>
                <w:sz w:val="22"/>
                <w:szCs w:val="22"/>
              </w:rPr>
              <w:t>December</w:t>
            </w:r>
            <w:r w:rsidR="00C55590" w:rsidRPr="00BD65A9">
              <w:rPr>
                <w:rFonts w:asciiTheme="minorHAnsi" w:hAnsiTheme="minorHAnsi" w:cstheme="minorHAnsi"/>
                <w:sz w:val="22"/>
                <w:szCs w:val="22"/>
              </w:rPr>
              <w:t xml:space="preserve"> 202</w:t>
            </w:r>
            <w:r w:rsidR="00BD65A9" w:rsidRPr="00BD65A9">
              <w:rPr>
                <w:rFonts w:asciiTheme="minorHAnsi" w:hAnsiTheme="minorHAnsi" w:cstheme="minorHAnsi"/>
                <w:sz w:val="22"/>
                <w:szCs w:val="22"/>
              </w:rPr>
              <w:t>5</w:t>
            </w:r>
          </w:p>
        </w:tc>
      </w:tr>
      <w:tr w:rsidR="002940F3" w:rsidRPr="00A1594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96198FC" w:rsidR="002940F3" w:rsidRPr="00BD65A9" w:rsidRDefault="00C55590" w:rsidP="006D3D68">
            <w:pPr>
              <w:pStyle w:val="TableRow"/>
              <w:ind w:left="0"/>
              <w:rPr>
                <w:rFonts w:asciiTheme="minorHAnsi" w:hAnsiTheme="minorHAnsi" w:cstheme="minorHAnsi"/>
                <w:sz w:val="22"/>
                <w:szCs w:val="22"/>
              </w:rPr>
            </w:pPr>
            <w:r w:rsidRPr="00BD65A9">
              <w:rPr>
                <w:rFonts w:asciiTheme="minorHAnsi" w:hAnsiTheme="minorHAnsi" w:cstheme="minorHAnsi"/>
                <w:sz w:val="22"/>
                <w:szCs w:val="22"/>
              </w:rPr>
              <w:t>Governing Body</w:t>
            </w:r>
          </w:p>
        </w:tc>
      </w:tr>
      <w:tr w:rsidR="002940F3" w:rsidRPr="00A1594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B8E2644" w:rsidR="002940F3" w:rsidRPr="00F947DF" w:rsidRDefault="00C55590" w:rsidP="006D3D68">
            <w:pPr>
              <w:pStyle w:val="TableRow"/>
              <w:ind w:left="0"/>
              <w:rPr>
                <w:rFonts w:asciiTheme="minorHAnsi" w:hAnsiTheme="minorHAnsi" w:cstheme="minorHAnsi"/>
                <w:sz w:val="22"/>
                <w:szCs w:val="22"/>
              </w:rPr>
            </w:pPr>
            <w:r w:rsidRPr="00F947DF">
              <w:rPr>
                <w:rFonts w:asciiTheme="minorHAnsi" w:hAnsiTheme="minorHAnsi" w:cstheme="minorHAnsi"/>
                <w:sz w:val="22"/>
                <w:szCs w:val="22"/>
              </w:rPr>
              <w:t>Matthew Wignell</w:t>
            </w:r>
          </w:p>
        </w:tc>
      </w:tr>
      <w:tr w:rsidR="002940F3" w:rsidRPr="00A1594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50BC4434" w:rsidR="002940F3" w:rsidRPr="00A15943" w:rsidRDefault="002940F3">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Governor </w:t>
            </w:r>
            <w:r w:rsidR="00C55590" w:rsidRPr="00A15943">
              <w:rPr>
                <w:rFonts w:asciiTheme="minorHAnsi" w:hAnsiTheme="minorHAnsi" w:cstheme="minorHAnsi"/>
                <w:sz w:val="22"/>
                <w:szCs w:val="22"/>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7A2B201" w:rsidR="002940F3" w:rsidRPr="00F947DF" w:rsidRDefault="00F947DF" w:rsidP="00FC7328">
            <w:pPr>
              <w:pStyle w:val="TableRow"/>
              <w:ind w:left="0"/>
              <w:rPr>
                <w:rFonts w:asciiTheme="minorHAnsi" w:hAnsiTheme="minorHAnsi" w:cstheme="minorHAnsi"/>
                <w:sz w:val="22"/>
                <w:szCs w:val="22"/>
              </w:rPr>
            </w:pPr>
            <w:r w:rsidRPr="00F947DF">
              <w:rPr>
                <w:rFonts w:asciiTheme="minorHAnsi" w:hAnsiTheme="minorHAnsi" w:cstheme="minorHAnsi"/>
                <w:sz w:val="22"/>
                <w:szCs w:val="22"/>
              </w:rPr>
              <w:t>Ashley Oakes</w:t>
            </w:r>
          </w:p>
        </w:tc>
      </w:tr>
    </w:tbl>
    <w:bookmarkEnd w:id="2"/>
    <w:bookmarkEnd w:id="3"/>
    <w:bookmarkEnd w:id="4"/>
    <w:p w14:paraId="2A7D54D3" w14:textId="77777777" w:rsidR="00E66558" w:rsidRPr="00A15943" w:rsidRDefault="009D71E8" w:rsidP="005464A1">
      <w:pPr>
        <w:pStyle w:val="Heading2"/>
        <w:rPr>
          <w:rFonts w:asciiTheme="minorHAnsi" w:hAnsiTheme="minorHAnsi" w:cstheme="minorHAnsi"/>
          <w:sz w:val="22"/>
          <w:szCs w:val="22"/>
        </w:rPr>
      </w:pPr>
      <w:r w:rsidRPr="00A15943">
        <w:rPr>
          <w:rFonts w:asciiTheme="minorHAnsi" w:hAnsiTheme="minorHAnsi" w:cstheme="minorHAnsi"/>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A15943"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b/>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b/>
                <w:sz w:val="22"/>
                <w:szCs w:val="22"/>
              </w:rPr>
              <w:t>Amount</w:t>
            </w:r>
          </w:p>
        </w:tc>
      </w:tr>
      <w:tr w:rsidR="00E66558" w:rsidRPr="00A15943"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BB0A95B" w:rsidR="00E66558" w:rsidRPr="00A15943" w:rsidRDefault="00EF1B98">
            <w:pPr>
              <w:pStyle w:val="TableRow"/>
              <w:rPr>
                <w:rFonts w:asciiTheme="minorHAnsi" w:hAnsiTheme="minorHAnsi" w:cstheme="minorHAnsi"/>
                <w:sz w:val="22"/>
                <w:szCs w:val="22"/>
              </w:rPr>
            </w:pPr>
            <w:r>
              <w:rPr>
                <w:rFonts w:asciiTheme="minorHAnsi" w:hAnsiTheme="minorHAnsi" w:cstheme="minorHAnsi"/>
                <w:sz w:val="22"/>
                <w:szCs w:val="22"/>
              </w:rPr>
              <w:t>£126,370</w:t>
            </w:r>
          </w:p>
        </w:tc>
      </w:tr>
      <w:tr w:rsidR="00E66558" w:rsidRPr="00A15943"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Pr="00A15943" w:rsidRDefault="009D71E8" w:rsidP="009C0914">
            <w:pPr>
              <w:pStyle w:val="TableRow"/>
              <w:spacing w:after="120"/>
              <w:rPr>
                <w:rFonts w:asciiTheme="minorHAnsi" w:hAnsiTheme="minorHAnsi" w:cstheme="minorHAnsi"/>
                <w:sz w:val="22"/>
                <w:szCs w:val="22"/>
              </w:rPr>
            </w:pPr>
            <w:r w:rsidRPr="00A15943">
              <w:rPr>
                <w:rFonts w:asciiTheme="minorHAnsi" w:hAnsiTheme="minorHAnsi" w:cstheme="minorHAnsi"/>
                <w:sz w:val="22"/>
                <w:szCs w:val="22"/>
              </w:rPr>
              <w:t xml:space="preserve">Pupil premium </w:t>
            </w:r>
            <w:r w:rsidR="006E0786" w:rsidRPr="00A15943">
              <w:rPr>
                <w:rFonts w:asciiTheme="minorHAnsi" w:hAnsiTheme="minorHAnsi" w:cstheme="minorHAnsi"/>
                <w:sz w:val="22"/>
                <w:szCs w:val="22"/>
              </w:rPr>
              <w:t>(and recovery premium</w:t>
            </w:r>
            <w:r w:rsidR="001E206F" w:rsidRPr="00A15943">
              <w:rPr>
                <w:rFonts w:asciiTheme="minorHAnsi" w:hAnsiTheme="minorHAnsi" w:cstheme="minorHAnsi"/>
                <w:sz w:val="22"/>
                <w:szCs w:val="22"/>
              </w:rPr>
              <w:t xml:space="preserve">*) </w:t>
            </w:r>
            <w:r w:rsidRPr="00A15943">
              <w:rPr>
                <w:rFonts w:asciiTheme="minorHAnsi" w:hAnsiTheme="minorHAnsi" w:cstheme="minorHAnsi"/>
                <w:sz w:val="22"/>
                <w:szCs w:val="22"/>
              </w:rPr>
              <w:t xml:space="preserve">funding carried forward from previous years </w:t>
            </w:r>
            <w:r w:rsidRPr="00A15943">
              <w:rPr>
                <w:rFonts w:asciiTheme="minorHAnsi" w:hAnsiTheme="minorHAnsi" w:cstheme="minorHAnsi"/>
                <w:i/>
                <w:iCs/>
                <w:sz w:val="22"/>
                <w:szCs w:val="22"/>
              </w:rPr>
              <w:t>(enter £0 if not applicable)</w:t>
            </w:r>
          </w:p>
          <w:p w14:paraId="2A7D54DD" w14:textId="70EB550D" w:rsidR="001E206F" w:rsidRPr="00A15943" w:rsidRDefault="001E206F">
            <w:pPr>
              <w:pStyle w:val="TableRow"/>
              <w:rPr>
                <w:rFonts w:asciiTheme="minorHAnsi" w:hAnsiTheme="minorHAnsi" w:cstheme="minorHAnsi"/>
                <w:i/>
                <w:iCs/>
                <w:sz w:val="22"/>
                <w:szCs w:val="22"/>
              </w:rPr>
            </w:pPr>
            <w:r w:rsidRPr="00A15943">
              <w:rPr>
                <w:rFonts w:asciiTheme="minorHAnsi" w:hAnsiTheme="minorHAnsi" w:cstheme="minorHAnsi"/>
                <w:i/>
                <w:iCs/>
                <w:sz w:val="22"/>
                <w:szCs w:val="22"/>
              </w:rPr>
              <w:t>*</w:t>
            </w:r>
            <w:r w:rsidR="009C0914" w:rsidRPr="00A15943">
              <w:rPr>
                <w:rFonts w:asciiTheme="minorHAnsi" w:hAnsiTheme="minorHAnsi" w:cstheme="minorHAnsi"/>
                <w:i/>
                <w:iCs/>
                <w:sz w:val="22"/>
                <w:szCs w:val="22"/>
              </w:rPr>
              <w:t>Recovery</w:t>
            </w:r>
            <w:r w:rsidRPr="00A15943">
              <w:rPr>
                <w:rFonts w:asciiTheme="minorHAnsi" w:hAnsiTheme="minorHAnsi" w:cstheme="minorHAnsi"/>
                <w:i/>
                <w:iCs/>
                <w:sz w:val="22"/>
                <w:szCs w:val="22"/>
              </w:rPr>
              <w:t xml:space="preserve"> premium </w:t>
            </w:r>
            <w:r w:rsidR="002940F3" w:rsidRPr="00A15943">
              <w:rPr>
                <w:rFonts w:asciiTheme="minorHAnsi" w:hAnsiTheme="minorHAnsi" w:cstheme="minorHAnsi"/>
                <w:i/>
                <w:iCs/>
                <w:sz w:val="22"/>
                <w:szCs w:val="22"/>
              </w:rPr>
              <w:t>received in</w:t>
            </w:r>
            <w:r w:rsidR="00D877D0" w:rsidRPr="00A15943">
              <w:rPr>
                <w:rFonts w:asciiTheme="minorHAnsi" w:hAnsiTheme="minorHAnsi" w:cstheme="minorHAnsi"/>
                <w:i/>
                <w:iCs/>
                <w:sz w:val="22"/>
                <w:szCs w:val="22"/>
              </w:rPr>
              <w:t xml:space="preserve"> </w:t>
            </w:r>
            <w:r w:rsidR="000D6596" w:rsidRPr="00A15943">
              <w:rPr>
                <w:rFonts w:asciiTheme="minorHAnsi" w:hAnsiTheme="minorHAnsi" w:cstheme="minorHAnsi"/>
                <w:i/>
                <w:iCs/>
                <w:sz w:val="22"/>
                <w:szCs w:val="22"/>
              </w:rPr>
              <w:t xml:space="preserve">academic year </w:t>
            </w:r>
            <w:r w:rsidR="0092287F" w:rsidRPr="00A15943">
              <w:rPr>
                <w:rFonts w:asciiTheme="minorHAnsi" w:hAnsiTheme="minorHAnsi" w:cstheme="minorHAnsi"/>
                <w:i/>
                <w:iCs/>
                <w:sz w:val="22"/>
                <w:szCs w:val="22"/>
              </w:rPr>
              <w:t>2021 to 2022 can be carried forward to</w:t>
            </w:r>
            <w:r w:rsidR="00ED5108" w:rsidRPr="00A15943">
              <w:rPr>
                <w:rFonts w:asciiTheme="minorHAnsi" w:hAnsiTheme="minorHAnsi" w:cstheme="minorHAnsi"/>
                <w:i/>
                <w:iCs/>
                <w:sz w:val="22"/>
                <w:szCs w:val="22"/>
              </w:rPr>
              <w:t xml:space="preserve"> academic year</w:t>
            </w:r>
            <w:r w:rsidR="005E73F1" w:rsidRPr="00A15943">
              <w:rPr>
                <w:rFonts w:asciiTheme="minorHAnsi" w:hAnsiTheme="minorHAnsi" w:cstheme="minorHAnsi"/>
                <w:i/>
                <w:iCs/>
                <w:sz w:val="22"/>
                <w:szCs w:val="22"/>
              </w:rPr>
              <w:t xml:space="preserve"> 2022 to 2023</w:t>
            </w:r>
            <w:r w:rsidR="00ED5108" w:rsidRPr="00A15943">
              <w:rPr>
                <w:rFonts w:asciiTheme="minorHAnsi" w:hAnsiTheme="minorHAnsi" w:cstheme="minorHAnsi"/>
                <w:i/>
                <w:iCs/>
                <w:sz w:val="22"/>
                <w:szCs w:val="22"/>
              </w:rPr>
              <w:t>. Recovery premium received in academic year</w:t>
            </w:r>
            <w:r w:rsidR="005E73F1" w:rsidRPr="00A15943">
              <w:rPr>
                <w:rFonts w:asciiTheme="minorHAnsi" w:hAnsiTheme="minorHAnsi" w:cstheme="minorHAnsi"/>
                <w:i/>
                <w:iCs/>
                <w:sz w:val="22"/>
                <w:szCs w:val="22"/>
              </w:rPr>
              <w:t xml:space="preserve"> 2022 to 2023</w:t>
            </w:r>
            <w:r w:rsidR="00ED5108" w:rsidRPr="00A15943">
              <w:rPr>
                <w:rFonts w:asciiTheme="minorHAnsi" w:hAnsiTheme="minorHAnsi" w:cstheme="minorHAnsi"/>
                <w:i/>
                <w:iCs/>
                <w:sz w:val="22"/>
                <w:szCs w:val="22"/>
              </w:rPr>
              <w:t xml:space="preserve"> cannot be carried forward to 2023 to 2024.</w:t>
            </w:r>
            <w:r w:rsidR="0092287F" w:rsidRPr="00A15943">
              <w:rPr>
                <w:rFonts w:asciiTheme="minorHAnsi" w:hAnsiTheme="minorHAnsi" w:cstheme="minorHAnsi"/>
                <w:i/>
                <w:iCs/>
                <w:sz w:val="22"/>
                <w:szCs w:val="22"/>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0FFF382"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sz w:val="22"/>
                <w:szCs w:val="22"/>
              </w:rPr>
              <w:t>£</w:t>
            </w:r>
            <w:r w:rsidR="00A639AF">
              <w:rPr>
                <w:rFonts w:asciiTheme="minorHAnsi" w:hAnsiTheme="minorHAnsi" w:cstheme="minorHAnsi"/>
                <w:sz w:val="22"/>
                <w:szCs w:val="22"/>
              </w:rPr>
              <w:t>0</w:t>
            </w:r>
          </w:p>
        </w:tc>
      </w:tr>
      <w:tr w:rsidR="00E66558" w:rsidRPr="00A15943"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A15943" w:rsidRDefault="009D71E8" w:rsidP="009C0914">
            <w:pPr>
              <w:pStyle w:val="TableRow"/>
              <w:spacing w:after="120"/>
              <w:rPr>
                <w:rFonts w:asciiTheme="minorHAnsi" w:hAnsiTheme="minorHAnsi" w:cstheme="minorHAnsi"/>
                <w:b/>
                <w:sz w:val="22"/>
                <w:szCs w:val="22"/>
              </w:rPr>
            </w:pPr>
            <w:r w:rsidRPr="00A15943">
              <w:rPr>
                <w:rFonts w:asciiTheme="minorHAnsi" w:hAnsiTheme="minorHAnsi" w:cstheme="minorHAnsi"/>
                <w:b/>
                <w:sz w:val="22"/>
                <w:szCs w:val="22"/>
              </w:rPr>
              <w:t>Total budget for this academic year</w:t>
            </w:r>
          </w:p>
          <w:p w14:paraId="2A7D54E1" w14:textId="77777777" w:rsidR="00E66558" w:rsidRPr="00A15943" w:rsidRDefault="009D71E8">
            <w:pPr>
              <w:pStyle w:val="TableRow"/>
              <w:rPr>
                <w:rFonts w:asciiTheme="minorHAnsi" w:hAnsiTheme="minorHAnsi" w:cstheme="minorHAnsi"/>
                <w:i/>
                <w:iCs/>
                <w:sz w:val="22"/>
                <w:szCs w:val="22"/>
              </w:rPr>
            </w:pPr>
            <w:r w:rsidRPr="00A15943">
              <w:rPr>
                <w:rFonts w:asciiTheme="minorHAnsi" w:hAnsiTheme="minorHAnsi" w:cstheme="minorHAnsi"/>
                <w:i/>
                <w:iCs/>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6481572" w:rsidR="00E66558" w:rsidRPr="00A15943" w:rsidRDefault="00786FF0">
            <w:pPr>
              <w:pStyle w:val="TableRow"/>
              <w:rPr>
                <w:rFonts w:asciiTheme="minorHAnsi" w:hAnsiTheme="minorHAnsi" w:cstheme="minorHAnsi"/>
                <w:sz w:val="22"/>
                <w:szCs w:val="22"/>
              </w:rPr>
            </w:pPr>
            <w:r>
              <w:rPr>
                <w:rFonts w:asciiTheme="minorHAnsi" w:hAnsiTheme="minorHAnsi" w:cstheme="minorHAnsi"/>
                <w:sz w:val="22"/>
                <w:szCs w:val="22"/>
              </w:rPr>
              <w:t>£126,370</w:t>
            </w:r>
          </w:p>
        </w:tc>
      </w:tr>
    </w:tbl>
    <w:p w14:paraId="2A7D54E4" w14:textId="77777777" w:rsidR="00E66558" w:rsidRPr="00A15943" w:rsidRDefault="009D71E8">
      <w:pPr>
        <w:pStyle w:val="Heading1"/>
        <w:rPr>
          <w:rFonts w:asciiTheme="minorHAnsi" w:hAnsiTheme="minorHAnsi" w:cstheme="minorHAnsi"/>
          <w:sz w:val="22"/>
          <w:szCs w:val="22"/>
        </w:rPr>
      </w:pPr>
      <w:r w:rsidRPr="00A15943">
        <w:rPr>
          <w:rFonts w:asciiTheme="minorHAnsi" w:hAnsiTheme="minorHAnsi" w:cstheme="minorHAnsi"/>
          <w:sz w:val="22"/>
          <w:szCs w:val="22"/>
        </w:rPr>
        <w:lastRenderedPageBreak/>
        <w:t>Part A: Pupil premium strategy plan</w:t>
      </w:r>
    </w:p>
    <w:p w14:paraId="2A7D54E5" w14:textId="77777777" w:rsidR="00E66558" w:rsidRPr="00A15943" w:rsidRDefault="009D71E8">
      <w:pPr>
        <w:pStyle w:val="Heading2"/>
        <w:rPr>
          <w:rFonts w:asciiTheme="minorHAnsi" w:hAnsiTheme="minorHAnsi" w:cstheme="minorHAnsi"/>
          <w:sz w:val="22"/>
          <w:szCs w:val="22"/>
        </w:rPr>
      </w:pPr>
      <w:bookmarkStart w:id="14" w:name="_Toc357771640"/>
      <w:bookmarkStart w:id="15" w:name="_Toc346793418"/>
      <w:r w:rsidRPr="00A15943">
        <w:rPr>
          <w:rFonts w:asciiTheme="minorHAnsi" w:hAnsiTheme="minorHAnsi" w:cstheme="minorHAnsi"/>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A15943" w14:paraId="2A7D54EA" w14:textId="77777777" w:rsidTr="00FC7328">
        <w:trPr>
          <w:trHeight w:val="983"/>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88292" w14:textId="53654E47" w:rsidR="00837148" w:rsidRPr="00A15943" w:rsidRDefault="00E6149A" w:rsidP="006D3D68">
            <w:pPr>
              <w:spacing w:before="120"/>
              <w:rPr>
                <w:rFonts w:asciiTheme="minorHAnsi" w:hAnsiTheme="minorHAnsi" w:cstheme="minorHAnsi"/>
                <w:i/>
                <w:iCs/>
                <w:sz w:val="22"/>
                <w:szCs w:val="22"/>
              </w:rPr>
            </w:pPr>
            <w:r w:rsidRPr="00A15943">
              <w:rPr>
                <w:rFonts w:asciiTheme="minorHAnsi" w:hAnsiTheme="minorHAnsi" w:cstheme="minorHAnsi"/>
                <w:i/>
                <w:iCs/>
                <w:sz w:val="22"/>
                <w:szCs w:val="22"/>
              </w:rPr>
              <w:t>We are committed to supporting improved outcomes for our disadvantaged pupils as we recognise that disadvantaged children can face a wide range of barriers which may impact on their learning.  In order to help our children who are at a disadvantage overcome their barriers to learning and be happy and successful both at Swingate and in their future lives, we are guided by the following objectives:</w:t>
            </w:r>
          </w:p>
          <w:p w14:paraId="57CC5FF1"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Remove barriers to learning created by family circumstances and background,</w:t>
            </w:r>
          </w:p>
          <w:p w14:paraId="0845A438"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Narrow the attainment gaps between disadvantaged pupils and their non-disadvantaged counterparts both within school and nationally </w:t>
            </w:r>
          </w:p>
          <w:p w14:paraId="6C8731AF"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Ensure that all vulnerable children attend school regularly and are monitored daily when they do not.</w:t>
            </w:r>
          </w:p>
          <w:p w14:paraId="611DD697"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Provide all teachers with high quality CPD to ensure that pupils access effective quality first teaching </w:t>
            </w:r>
          </w:p>
          <w:p w14:paraId="18C59127" w14:textId="1F5FD9D6"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Provide targeted intervention and support to quickly address identified gaps in learning including the use of small group work</w:t>
            </w:r>
            <w:r w:rsidR="00762D9E">
              <w:rPr>
                <w:rFonts w:asciiTheme="minorHAnsi" w:hAnsiTheme="minorHAnsi" w:cstheme="minorHAnsi"/>
                <w:i/>
                <w:iCs/>
                <w:sz w:val="22"/>
                <w:szCs w:val="22"/>
              </w:rPr>
              <w:t xml:space="preserve"> and </w:t>
            </w:r>
            <w:r w:rsidRPr="00A15943">
              <w:rPr>
                <w:rFonts w:asciiTheme="minorHAnsi" w:hAnsiTheme="minorHAnsi" w:cstheme="minorHAnsi"/>
                <w:i/>
                <w:iCs/>
                <w:sz w:val="22"/>
                <w:szCs w:val="22"/>
              </w:rPr>
              <w:t xml:space="preserve">1:1 tuition </w:t>
            </w:r>
          </w:p>
          <w:p w14:paraId="26E57D1A" w14:textId="419C86B0"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Target funding to ensure that all pupils have access to trips</w:t>
            </w:r>
            <w:r w:rsidR="00FC7328">
              <w:rPr>
                <w:rFonts w:asciiTheme="minorHAnsi" w:hAnsiTheme="minorHAnsi" w:cstheme="minorHAnsi"/>
                <w:i/>
                <w:iCs/>
                <w:sz w:val="22"/>
                <w:szCs w:val="22"/>
              </w:rPr>
              <w:t xml:space="preserve"> and </w:t>
            </w:r>
            <w:r w:rsidR="000F2C7F" w:rsidRPr="00A15943">
              <w:rPr>
                <w:rFonts w:asciiTheme="minorHAnsi" w:hAnsiTheme="minorHAnsi" w:cstheme="minorHAnsi"/>
                <w:i/>
                <w:iCs/>
                <w:sz w:val="22"/>
                <w:szCs w:val="22"/>
              </w:rPr>
              <w:t>first-hand</w:t>
            </w:r>
            <w:r w:rsidRPr="00A15943">
              <w:rPr>
                <w:rFonts w:asciiTheme="minorHAnsi" w:hAnsiTheme="minorHAnsi" w:cstheme="minorHAnsi"/>
                <w:i/>
                <w:iCs/>
                <w:sz w:val="22"/>
                <w:szCs w:val="22"/>
              </w:rPr>
              <w:t xml:space="preserve"> learning experiences  </w:t>
            </w:r>
          </w:p>
          <w:p w14:paraId="72F7034F"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Provide opportunities for all pupils to participate in enrichment activities including sport and music </w:t>
            </w:r>
          </w:p>
          <w:p w14:paraId="73CBC500"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Provide appropriate nurture support to enable pupils to access learning within and beyond the classroom</w:t>
            </w:r>
          </w:p>
          <w:p w14:paraId="48D84529"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Ensure that pupils are able to read and write fluently and with good understanding to enable them to access the breadth of the curriculum.</w:t>
            </w:r>
          </w:p>
          <w:p w14:paraId="6A742653"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Develop confidence in their ability to communicate effectively in a wide range of contexts </w:t>
            </w:r>
          </w:p>
          <w:p w14:paraId="0F8CBA47"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Enable pupils to look after their social and emotional wellbeing and to develop resilience. </w:t>
            </w:r>
          </w:p>
          <w:p w14:paraId="00223C64" w14:textId="77777777"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Access a wide range of opportunities to develop their knowledge and understanding of the world and to ensure that their cultural capital is expanded upon.</w:t>
            </w:r>
          </w:p>
          <w:p w14:paraId="71871ADE" w14:textId="61C93C7C" w:rsidR="00E6149A" w:rsidRPr="00A15943" w:rsidRDefault="00E6149A" w:rsidP="00E6149A">
            <w:pPr>
              <w:pStyle w:val="ListParagraph"/>
              <w:numPr>
                <w:ilvl w:val="0"/>
                <w:numId w:val="14"/>
              </w:numPr>
              <w:spacing w:before="120"/>
              <w:rPr>
                <w:rFonts w:asciiTheme="minorHAnsi" w:hAnsiTheme="minorHAnsi" w:cstheme="minorHAnsi"/>
                <w:i/>
                <w:iCs/>
                <w:sz w:val="22"/>
                <w:szCs w:val="22"/>
              </w:rPr>
            </w:pPr>
            <w:r w:rsidRPr="00A15943">
              <w:rPr>
                <w:rFonts w:asciiTheme="minorHAnsi" w:hAnsiTheme="minorHAnsi" w:cstheme="minorHAnsi"/>
                <w:i/>
                <w:iCs/>
                <w:sz w:val="22"/>
                <w:szCs w:val="22"/>
              </w:rPr>
              <w:t>Work closely with outside agencies to support children who are both disadvantaged socio economically and on the SEND register.</w:t>
            </w:r>
          </w:p>
          <w:p w14:paraId="4B4F0B68" w14:textId="671EA6D0" w:rsidR="00E6149A" w:rsidRPr="00A15943" w:rsidRDefault="00E6149A" w:rsidP="00E6149A">
            <w:p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This is not an exhaustive list and strategies will change and develop based on the needs of individuals.  </w:t>
            </w:r>
          </w:p>
          <w:p w14:paraId="64266947" w14:textId="31C7E2AA" w:rsidR="006D3D68" w:rsidRPr="00A15943" w:rsidRDefault="006D3D68" w:rsidP="006D3D68">
            <w:p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Our Pupil Premium Grant will be spent to ensure all children have access to quality first teaching and any gaps in learning are addressed in order that all children achieve the ambitious targets set for them.  </w:t>
            </w:r>
            <w:r w:rsidR="00863999" w:rsidRPr="00A15943">
              <w:rPr>
                <w:rFonts w:asciiTheme="minorHAnsi" w:hAnsiTheme="minorHAnsi" w:cstheme="minorHAnsi"/>
                <w:i/>
                <w:iCs/>
                <w:sz w:val="22"/>
                <w:szCs w:val="22"/>
              </w:rPr>
              <w:t xml:space="preserve">Part A sets out the wider challenges which we intend to overcome over a 3-year period (currently in Year </w:t>
            </w:r>
            <w:r w:rsidR="002E2B63">
              <w:rPr>
                <w:rFonts w:asciiTheme="minorHAnsi" w:hAnsiTheme="minorHAnsi" w:cstheme="minorHAnsi"/>
                <w:i/>
                <w:iCs/>
                <w:sz w:val="22"/>
                <w:szCs w:val="22"/>
              </w:rPr>
              <w:t>3</w:t>
            </w:r>
            <w:r w:rsidR="00863999" w:rsidRPr="00A15943">
              <w:rPr>
                <w:rFonts w:asciiTheme="minorHAnsi" w:hAnsiTheme="minorHAnsi" w:cstheme="minorHAnsi"/>
                <w:i/>
                <w:iCs/>
                <w:sz w:val="22"/>
                <w:szCs w:val="22"/>
              </w:rPr>
              <w:t>).</w:t>
            </w:r>
          </w:p>
          <w:p w14:paraId="30A1C699" w14:textId="238F23D6" w:rsidR="006D3D68" w:rsidRPr="00A15943" w:rsidRDefault="006D3D68" w:rsidP="006D3D68">
            <w:pPr>
              <w:spacing w:before="120"/>
              <w:rPr>
                <w:rFonts w:asciiTheme="minorHAnsi" w:hAnsiTheme="minorHAnsi" w:cstheme="minorHAnsi"/>
                <w:i/>
                <w:iCs/>
                <w:sz w:val="22"/>
                <w:szCs w:val="22"/>
              </w:rPr>
            </w:pPr>
            <w:r w:rsidRPr="00A15943">
              <w:rPr>
                <w:rFonts w:asciiTheme="minorHAnsi" w:hAnsiTheme="minorHAnsi" w:cstheme="minorHAnsi"/>
                <w:i/>
                <w:iCs/>
                <w:sz w:val="22"/>
                <w:szCs w:val="22"/>
              </w:rPr>
              <w:t xml:space="preserve">The school will focus on </w:t>
            </w:r>
            <w:r w:rsidR="00863999" w:rsidRPr="00A15943">
              <w:rPr>
                <w:rFonts w:asciiTheme="minorHAnsi" w:hAnsiTheme="minorHAnsi" w:cstheme="minorHAnsi"/>
                <w:i/>
                <w:iCs/>
                <w:sz w:val="22"/>
                <w:szCs w:val="22"/>
              </w:rPr>
              <w:t>high quality teaching in reading, writing and maths and through the development of wider curriculum</w:t>
            </w:r>
            <w:r w:rsidRPr="00A15943">
              <w:rPr>
                <w:rFonts w:asciiTheme="minorHAnsi" w:hAnsiTheme="minorHAnsi" w:cstheme="minorHAnsi"/>
                <w:i/>
                <w:iCs/>
                <w:sz w:val="22"/>
                <w:szCs w:val="22"/>
              </w:rPr>
              <w:t>.</w:t>
            </w:r>
            <w:r w:rsidR="00863999" w:rsidRPr="00A15943">
              <w:rPr>
                <w:rFonts w:asciiTheme="minorHAnsi" w:hAnsiTheme="minorHAnsi" w:cstheme="minorHAnsi"/>
                <w:i/>
                <w:iCs/>
                <w:sz w:val="22"/>
                <w:szCs w:val="22"/>
              </w:rPr>
              <w:t xml:space="preserve">  Targeted academic support will support children working below age related expectations in phonics, reading and writing and wider support for children with SEND.  </w:t>
            </w:r>
            <w:r w:rsidR="001D0AD0" w:rsidRPr="00A15943">
              <w:rPr>
                <w:rFonts w:asciiTheme="minorHAnsi" w:hAnsiTheme="minorHAnsi" w:cstheme="minorHAnsi"/>
                <w:i/>
                <w:iCs/>
                <w:sz w:val="22"/>
                <w:szCs w:val="22"/>
              </w:rPr>
              <w:t xml:space="preserve">Wider strategies will support pupils’ social, emotional and behavioural needs through ELSA, counselling and support from the Pastoral Manager as well as ensuring no child misses out of an enriched curriculum due to finances.  </w:t>
            </w:r>
          </w:p>
          <w:p w14:paraId="3FC85F2D" w14:textId="77777777" w:rsidR="000F2C7F" w:rsidRDefault="001D0AD0" w:rsidP="00A00E4E">
            <w:pPr>
              <w:rPr>
                <w:rFonts w:asciiTheme="minorHAnsi" w:hAnsiTheme="minorHAnsi" w:cstheme="minorHAnsi"/>
                <w:i/>
                <w:iCs/>
                <w:sz w:val="22"/>
                <w:szCs w:val="22"/>
              </w:rPr>
            </w:pPr>
            <w:r w:rsidRPr="00A15943">
              <w:rPr>
                <w:rFonts w:asciiTheme="minorHAnsi" w:hAnsiTheme="minorHAnsi" w:cstheme="minorHAnsi"/>
                <w:i/>
                <w:iCs/>
                <w:sz w:val="22"/>
                <w:szCs w:val="22"/>
              </w:rPr>
              <w:lastRenderedPageBreak/>
              <w:t xml:space="preserve">Our mission, the Bluebell Way, is for all children to flourish from </w:t>
            </w:r>
            <w:r w:rsidR="000F2C7F">
              <w:rPr>
                <w:rFonts w:asciiTheme="minorHAnsi" w:hAnsiTheme="minorHAnsi" w:cstheme="minorHAnsi"/>
                <w:i/>
                <w:iCs/>
                <w:sz w:val="22"/>
                <w:szCs w:val="22"/>
              </w:rPr>
              <w:t>a wealth of</w:t>
            </w:r>
            <w:r w:rsidRPr="00A15943">
              <w:rPr>
                <w:rFonts w:asciiTheme="minorHAnsi" w:hAnsiTheme="minorHAnsi" w:cstheme="minorHAnsi"/>
                <w:i/>
                <w:iCs/>
                <w:sz w:val="22"/>
                <w:szCs w:val="22"/>
              </w:rPr>
              <w:t xml:space="preserve"> experiences which positively impact on their academic, emotional and physical success.  </w:t>
            </w:r>
          </w:p>
          <w:p w14:paraId="6704A232" w14:textId="5B6EABF9" w:rsidR="00CB6D04" w:rsidRPr="00A00E4E" w:rsidRDefault="001D0AD0" w:rsidP="00A00E4E">
            <w:pPr>
              <w:rPr>
                <w:rFonts w:asciiTheme="minorHAnsi" w:hAnsiTheme="minorHAnsi" w:cstheme="minorHAnsi"/>
                <w:i/>
                <w:iCs/>
                <w:sz w:val="22"/>
                <w:szCs w:val="22"/>
              </w:rPr>
            </w:pPr>
            <w:r w:rsidRPr="00A15943">
              <w:rPr>
                <w:rFonts w:asciiTheme="minorHAnsi" w:hAnsiTheme="minorHAnsi" w:cstheme="minorHAnsi"/>
                <w:i/>
                <w:iCs/>
                <w:sz w:val="22"/>
                <w:szCs w:val="22"/>
              </w:rPr>
              <w:t>This 3-year strategy sets out how we ensure all children will achieve that.</w:t>
            </w:r>
          </w:p>
        </w:tc>
      </w:tr>
    </w:tbl>
    <w:p w14:paraId="2A7D54EB" w14:textId="77777777" w:rsidR="00E66558" w:rsidRPr="00A15943" w:rsidRDefault="009D71E8">
      <w:pPr>
        <w:pStyle w:val="Heading2"/>
        <w:spacing w:before="600"/>
        <w:rPr>
          <w:rFonts w:asciiTheme="minorHAnsi" w:hAnsiTheme="minorHAnsi" w:cstheme="minorHAnsi"/>
          <w:sz w:val="22"/>
          <w:szCs w:val="22"/>
        </w:rPr>
      </w:pPr>
      <w:r w:rsidRPr="00A15943">
        <w:rPr>
          <w:rFonts w:asciiTheme="minorHAnsi" w:hAnsiTheme="minorHAnsi" w:cstheme="minorHAnsi"/>
          <w:sz w:val="22"/>
          <w:szCs w:val="22"/>
        </w:rPr>
        <w:lastRenderedPageBreak/>
        <w:t>Challenges</w:t>
      </w:r>
    </w:p>
    <w:p w14:paraId="2A7D54EC" w14:textId="77777777" w:rsidR="00E66558" w:rsidRPr="00A15943" w:rsidRDefault="009D71E8" w:rsidP="00AA355B">
      <w:pPr>
        <w:rPr>
          <w:rFonts w:asciiTheme="minorHAnsi" w:hAnsiTheme="minorHAnsi" w:cstheme="minorHAnsi"/>
          <w:sz w:val="22"/>
          <w:szCs w:val="22"/>
        </w:rPr>
      </w:pPr>
      <w:r w:rsidRPr="00A15943">
        <w:rPr>
          <w:rFonts w:asciiTheme="minorHAnsi" w:hAnsiTheme="minorHAnsi" w:cstheme="minorHAnsi"/>
          <w:bCs/>
          <w:sz w:val="22"/>
          <w:szCs w:val="22"/>
        </w:rPr>
        <w:t>This details</w:t>
      </w:r>
      <w:r w:rsidRPr="00A15943">
        <w:rPr>
          <w:rFonts w:asciiTheme="minorHAnsi" w:hAnsiTheme="minorHAnsi" w:cstheme="minorHAnsi"/>
          <w:sz w:val="22"/>
          <w:szCs w:val="22"/>
        </w:rPr>
        <w:t xml:space="preserve"> the key</w:t>
      </w:r>
      <w:r w:rsidRPr="00A15943">
        <w:rPr>
          <w:rFonts w:asciiTheme="minorHAnsi" w:hAnsiTheme="minorHAnsi" w:cstheme="minorHAnsi"/>
          <w:bCs/>
          <w:sz w:val="22"/>
          <w:szCs w:val="22"/>
        </w:rPr>
        <w:t xml:space="preserve"> </w:t>
      </w:r>
      <w:r w:rsidRPr="00A15943">
        <w:rPr>
          <w:rFonts w:asciiTheme="minorHAnsi" w:hAnsiTheme="minorHAnsi" w:cstheme="minorHAnsi"/>
          <w:sz w:val="22"/>
          <w:szCs w:val="22"/>
        </w:rPr>
        <w:t xml:space="preserve">challenges to </w:t>
      </w:r>
      <w:r w:rsidRPr="00A15943">
        <w:rPr>
          <w:rFonts w:asciiTheme="minorHAnsi" w:hAnsiTheme="minorHAnsi" w:cstheme="minorHAnsi"/>
          <w:bCs/>
          <w:sz w:val="22"/>
          <w:szCs w:val="22"/>
        </w:rPr>
        <w:t>achievement that we have</w:t>
      </w:r>
      <w:r w:rsidRPr="00A15943">
        <w:rPr>
          <w:rFonts w:asciiTheme="minorHAnsi" w:hAnsiTheme="minorHAnsi" w:cstheme="minorHAnsi"/>
          <w:sz w:val="22"/>
          <w:szCs w:val="22"/>
        </w:rPr>
        <w:t xml:space="preserve"> identified among </w:t>
      </w:r>
      <w:r w:rsidRPr="00A15943">
        <w:rPr>
          <w:rFonts w:asciiTheme="minorHAnsi" w:hAnsiTheme="minorHAnsi" w:cstheme="minorHAnsi"/>
          <w:bCs/>
          <w:sz w:val="22"/>
          <w:szCs w:val="22"/>
        </w:rPr>
        <w:t>our</w:t>
      </w:r>
      <w:r w:rsidRPr="00A15943">
        <w:rPr>
          <w:rFonts w:asciiTheme="minorHAnsi" w:hAnsiTheme="minorHAnsi" w:cstheme="minorHAnsi"/>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A15943"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 xml:space="preserve">Detail of challenge </w:t>
            </w:r>
          </w:p>
        </w:tc>
      </w:tr>
      <w:tr w:rsidR="00E66558" w:rsidRPr="00A15943"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65DA45E" w:rsidR="00E66558" w:rsidRPr="00A15943" w:rsidRDefault="004D661A" w:rsidP="004D661A">
            <w:pPr>
              <w:pStyle w:val="TableRowCentered"/>
              <w:ind w:left="0"/>
              <w:jc w:val="left"/>
              <w:rPr>
                <w:rFonts w:asciiTheme="minorHAnsi" w:hAnsiTheme="minorHAnsi" w:cstheme="minorHAnsi"/>
                <w:sz w:val="22"/>
                <w:szCs w:val="22"/>
              </w:rPr>
            </w:pPr>
            <w:r w:rsidRPr="00A15943">
              <w:rPr>
                <w:rFonts w:asciiTheme="minorHAnsi" w:hAnsiTheme="minorHAnsi" w:cstheme="minorHAnsi"/>
                <w:sz w:val="22"/>
                <w:szCs w:val="22"/>
              </w:rPr>
              <w:t>Regular attendance can be lower amongst some of our vulnerable groups</w:t>
            </w:r>
          </w:p>
        </w:tc>
      </w:tr>
      <w:tr w:rsidR="00E66558" w:rsidRPr="00A15943"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5F4A1EF" w:rsidR="00CB6D04" w:rsidRPr="00B7239B" w:rsidRDefault="004D661A" w:rsidP="004D661A">
            <w:pPr>
              <w:pStyle w:val="TableRowCentered"/>
              <w:ind w:left="0"/>
              <w:jc w:val="left"/>
              <w:rPr>
                <w:rFonts w:asciiTheme="minorHAnsi" w:hAnsiTheme="minorHAnsi" w:cstheme="minorHAnsi"/>
                <w:sz w:val="22"/>
                <w:szCs w:val="22"/>
              </w:rPr>
            </w:pPr>
            <w:r w:rsidRPr="00B7239B">
              <w:rPr>
                <w:rFonts w:asciiTheme="minorHAnsi" w:hAnsiTheme="minorHAnsi" w:cstheme="minorHAnsi"/>
                <w:sz w:val="22"/>
                <w:szCs w:val="22"/>
              </w:rPr>
              <w:t>Continued increase in the number of children and parents with emotional needs impacting on attendance and performance</w:t>
            </w:r>
          </w:p>
        </w:tc>
      </w:tr>
      <w:tr w:rsidR="00E66558" w:rsidRPr="00A15943"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B72F952" w:rsidR="00E66558" w:rsidRPr="00B7239B" w:rsidRDefault="00FC7328" w:rsidP="004D661A">
            <w:pPr>
              <w:pStyle w:val="TableRowCentered"/>
              <w:ind w:left="0"/>
              <w:jc w:val="left"/>
              <w:rPr>
                <w:rFonts w:asciiTheme="minorHAnsi" w:hAnsiTheme="minorHAnsi" w:cstheme="minorHAnsi"/>
                <w:sz w:val="22"/>
                <w:szCs w:val="22"/>
              </w:rPr>
            </w:pPr>
            <w:r w:rsidRPr="00B7239B">
              <w:rPr>
                <w:rFonts w:asciiTheme="minorHAnsi" w:hAnsiTheme="minorHAnsi" w:cstheme="minorHAnsi"/>
                <w:sz w:val="22"/>
                <w:szCs w:val="22"/>
              </w:rPr>
              <w:t>SEND is a factor with many PPG pupils</w:t>
            </w:r>
            <w:r w:rsidR="00737180" w:rsidRPr="00B7239B">
              <w:rPr>
                <w:rFonts w:asciiTheme="minorHAnsi" w:hAnsiTheme="minorHAnsi" w:cstheme="minorHAnsi"/>
                <w:sz w:val="22"/>
                <w:szCs w:val="22"/>
              </w:rPr>
              <w:t xml:space="preserve"> </w:t>
            </w:r>
            <w:r w:rsidR="00B7239B" w:rsidRPr="00B7239B">
              <w:rPr>
                <w:rFonts w:asciiTheme="minorHAnsi" w:hAnsiTheme="minorHAnsi" w:cstheme="minorHAnsi"/>
                <w:sz w:val="22"/>
                <w:szCs w:val="22"/>
              </w:rPr>
              <w:t>40</w:t>
            </w:r>
            <w:r w:rsidR="00737180" w:rsidRPr="00B7239B">
              <w:rPr>
                <w:rFonts w:asciiTheme="minorHAnsi" w:hAnsiTheme="minorHAnsi" w:cstheme="minorHAnsi"/>
                <w:sz w:val="22"/>
                <w:szCs w:val="22"/>
              </w:rPr>
              <w:t>% PP = SEND</w:t>
            </w:r>
          </w:p>
        </w:tc>
      </w:tr>
      <w:tr w:rsidR="00E66558" w:rsidRPr="00A15943"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A15943" w:rsidRDefault="009D71E8">
            <w:pPr>
              <w:pStyle w:val="TableRow"/>
              <w:rPr>
                <w:rFonts w:asciiTheme="minorHAnsi" w:hAnsiTheme="minorHAnsi" w:cstheme="minorHAnsi"/>
                <w:sz w:val="22"/>
                <w:szCs w:val="22"/>
              </w:rPr>
            </w:pPr>
            <w:r w:rsidRPr="00A15943">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7C07ECB" w:rsidR="00CB6D04" w:rsidRPr="00FC7328" w:rsidRDefault="004D661A" w:rsidP="004D661A">
            <w:pPr>
              <w:pStyle w:val="TableRowCentered"/>
              <w:ind w:left="0"/>
              <w:jc w:val="left"/>
              <w:rPr>
                <w:rFonts w:asciiTheme="minorHAnsi" w:hAnsiTheme="minorHAnsi" w:cstheme="minorHAnsi"/>
                <w:iCs/>
                <w:sz w:val="22"/>
                <w:szCs w:val="22"/>
              </w:rPr>
            </w:pPr>
            <w:r w:rsidRPr="00A15943">
              <w:rPr>
                <w:rFonts w:asciiTheme="minorHAnsi" w:hAnsiTheme="minorHAnsi" w:cstheme="minorHAnsi"/>
                <w:iCs/>
                <w:sz w:val="22"/>
                <w:szCs w:val="22"/>
              </w:rPr>
              <w:t>Attainment gaps between vulnerable groups in reading, writing, maths and wider curriculum subjects</w:t>
            </w:r>
            <w:r w:rsidR="00FC7328">
              <w:rPr>
                <w:rFonts w:asciiTheme="minorHAnsi" w:hAnsiTheme="minorHAnsi" w:cstheme="minorHAnsi"/>
                <w:iCs/>
                <w:sz w:val="22"/>
                <w:szCs w:val="22"/>
              </w:rPr>
              <w:t xml:space="preserve"> particularly in writing </w:t>
            </w:r>
          </w:p>
        </w:tc>
      </w:tr>
      <w:tr w:rsidR="00E66558" w:rsidRPr="00A15943"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A15943" w:rsidRDefault="009D71E8">
            <w:pPr>
              <w:pStyle w:val="TableRow"/>
              <w:rPr>
                <w:rFonts w:asciiTheme="minorHAnsi" w:hAnsiTheme="minorHAnsi" w:cstheme="minorHAnsi"/>
                <w:sz w:val="22"/>
                <w:szCs w:val="22"/>
              </w:rPr>
            </w:pPr>
            <w:bookmarkStart w:id="16" w:name="_Toc443397160"/>
            <w:r w:rsidRPr="00A15943">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A67D46F" w:rsidR="00E66558" w:rsidRPr="00A15943" w:rsidRDefault="00A4180D" w:rsidP="004D661A">
            <w:pPr>
              <w:pStyle w:val="TableRowCentered"/>
              <w:ind w:left="0"/>
              <w:jc w:val="left"/>
              <w:rPr>
                <w:rFonts w:asciiTheme="minorHAnsi" w:hAnsiTheme="minorHAnsi" w:cstheme="minorHAnsi"/>
                <w:iCs/>
                <w:sz w:val="22"/>
                <w:szCs w:val="22"/>
              </w:rPr>
            </w:pPr>
            <w:r w:rsidRPr="00A15943">
              <w:rPr>
                <w:rFonts w:asciiTheme="minorHAnsi" w:hAnsiTheme="minorHAnsi" w:cstheme="minorHAnsi"/>
                <w:iCs/>
                <w:sz w:val="22"/>
                <w:szCs w:val="22"/>
              </w:rPr>
              <w:t xml:space="preserve">Ensuring all children have high aspirations regardless of their background, race or sexuality </w:t>
            </w:r>
          </w:p>
        </w:tc>
      </w:tr>
    </w:tbl>
    <w:p w14:paraId="2A7D54FF" w14:textId="77777777" w:rsidR="00E66558" w:rsidRPr="00A15943" w:rsidRDefault="009D71E8">
      <w:pPr>
        <w:pStyle w:val="Heading2"/>
        <w:spacing w:before="600"/>
        <w:rPr>
          <w:rFonts w:asciiTheme="minorHAnsi" w:hAnsiTheme="minorHAnsi" w:cstheme="minorHAnsi"/>
          <w:sz w:val="22"/>
          <w:szCs w:val="22"/>
        </w:rPr>
      </w:pPr>
      <w:r w:rsidRPr="00A15943">
        <w:rPr>
          <w:rFonts w:asciiTheme="minorHAnsi" w:hAnsiTheme="minorHAnsi" w:cstheme="minorHAnsi"/>
          <w:sz w:val="22"/>
          <w:szCs w:val="22"/>
        </w:rPr>
        <w:t xml:space="preserve">Intended outcomes </w:t>
      </w:r>
    </w:p>
    <w:p w14:paraId="2A7D5500" w14:textId="77777777" w:rsidR="00E66558" w:rsidRPr="00A15943" w:rsidRDefault="009D71E8">
      <w:pPr>
        <w:rPr>
          <w:rFonts w:asciiTheme="minorHAnsi" w:hAnsiTheme="minorHAnsi" w:cstheme="minorHAnsi"/>
          <w:sz w:val="22"/>
          <w:szCs w:val="22"/>
        </w:rPr>
      </w:pPr>
      <w:r w:rsidRPr="00A15943">
        <w:rPr>
          <w:rFonts w:asciiTheme="minorHAnsi" w:hAnsiTheme="minorHAnsi" w:cstheme="minorHAnsi"/>
          <w:color w:val="auto"/>
          <w:sz w:val="22"/>
          <w:szCs w:val="22"/>
        </w:rPr>
        <w:t xml:space="preserve">This explains the outcomes we are aiming for </w:t>
      </w:r>
      <w:r w:rsidRPr="00A15943">
        <w:rPr>
          <w:rFonts w:asciiTheme="minorHAnsi" w:hAnsiTheme="minorHAnsi" w:cstheme="minorHAnsi"/>
          <w:b/>
          <w:bCs/>
          <w:color w:val="auto"/>
          <w:sz w:val="22"/>
          <w:szCs w:val="22"/>
        </w:rPr>
        <w:t>by the end of our current strategy plan</w:t>
      </w:r>
      <w:r w:rsidRPr="00A15943">
        <w:rPr>
          <w:rFonts w:asciiTheme="minorHAnsi" w:hAnsiTheme="minorHAnsi" w:cstheme="minorHAns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A15943"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Success criteria</w:t>
            </w:r>
          </w:p>
        </w:tc>
      </w:tr>
      <w:tr w:rsidR="00E66558" w:rsidRPr="00A15943"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EACF805" w:rsidR="00E66558" w:rsidRPr="00A15943" w:rsidRDefault="00D02F67" w:rsidP="007779E9">
            <w:pPr>
              <w:pStyle w:val="TableRow"/>
              <w:ind w:left="0"/>
              <w:rPr>
                <w:rFonts w:asciiTheme="minorHAnsi" w:hAnsiTheme="minorHAnsi" w:cstheme="minorHAnsi"/>
                <w:sz w:val="22"/>
                <w:szCs w:val="22"/>
              </w:rPr>
            </w:pPr>
            <w:r w:rsidRPr="00A15943">
              <w:rPr>
                <w:rFonts w:asciiTheme="minorHAnsi" w:hAnsiTheme="minorHAnsi" w:cstheme="minorHAnsi"/>
                <w:iCs/>
                <w:sz w:val="22"/>
                <w:szCs w:val="22"/>
              </w:rPr>
              <w:t>Attendance for vulnerable groups will be in line with all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F184F40" w:rsidR="00E66558" w:rsidRPr="00A15943" w:rsidRDefault="00D02F67">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Attendance will be at 96% (or higher) for an all groups</w:t>
            </w:r>
          </w:p>
        </w:tc>
      </w:tr>
      <w:tr w:rsidR="00E66558" w:rsidRPr="00A15943"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F6BDE98" w:rsidR="00E66558" w:rsidRPr="00A15943" w:rsidRDefault="007779E9" w:rsidP="007779E9">
            <w:pPr>
              <w:pStyle w:val="TableRow"/>
              <w:ind w:left="0"/>
              <w:rPr>
                <w:rFonts w:asciiTheme="minorHAnsi" w:hAnsiTheme="minorHAnsi" w:cstheme="minorHAnsi"/>
                <w:sz w:val="22"/>
                <w:szCs w:val="22"/>
              </w:rPr>
            </w:pPr>
            <w:r w:rsidRPr="00A15943">
              <w:rPr>
                <w:rFonts w:asciiTheme="minorHAnsi" w:hAnsiTheme="minorHAnsi" w:cstheme="minorHAnsi"/>
                <w:sz w:val="22"/>
                <w:szCs w:val="22"/>
              </w:rPr>
              <w:t>Support children and families whose emotional needs are impacting on academic, emotional and physical success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23E4364" w:rsidR="00E66558" w:rsidRPr="00A15943" w:rsidRDefault="007779E9">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 xml:space="preserve">Children will have been supported and progress will be maintained.  </w:t>
            </w:r>
          </w:p>
        </w:tc>
      </w:tr>
      <w:tr w:rsidR="00E66558" w:rsidRPr="00A15943"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FD3C5D1" w:rsidR="00E66558" w:rsidRPr="00A15943" w:rsidRDefault="007779E9" w:rsidP="007779E9">
            <w:pPr>
              <w:pStyle w:val="TableRow"/>
              <w:ind w:left="0"/>
              <w:rPr>
                <w:rFonts w:asciiTheme="minorHAnsi" w:hAnsiTheme="minorHAnsi" w:cstheme="minorHAnsi"/>
                <w:sz w:val="22"/>
                <w:szCs w:val="22"/>
              </w:rPr>
            </w:pPr>
            <w:r w:rsidRPr="00A15943">
              <w:rPr>
                <w:rFonts w:asciiTheme="minorHAnsi" w:hAnsiTheme="minorHAnsi" w:cstheme="minorHAnsi"/>
                <w:sz w:val="22"/>
                <w:szCs w:val="22"/>
              </w:rPr>
              <w:t>Children with SEND will have increased support to ensure good progress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277DBCB" w:rsidR="00E66558" w:rsidRPr="00A15943" w:rsidRDefault="007779E9">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Progress of SEND children will be good and attainment will improve in reading, writing, maths and wider curriculum subjects</w:t>
            </w:r>
          </w:p>
        </w:tc>
      </w:tr>
      <w:tr w:rsidR="00E66558" w:rsidRPr="00A15943"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026A515" w:rsidR="00CB6D04" w:rsidRPr="0008474A" w:rsidRDefault="007779E9" w:rsidP="007779E9">
            <w:pPr>
              <w:pStyle w:val="TableRow"/>
              <w:ind w:left="0"/>
              <w:rPr>
                <w:rFonts w:asciiTheme="minorHAnsi" w:hAnsiTheme="minorHAnsi" w:cstheme="minorHAnsi"/>
                <w:sz w:val="22"/>
                <w:szCs w:val="22"/>
              </w:rPr>
            </w:pPr>
            <w:r w:rsidRPr="00A15943">
              <w:rPr>
                <w:rFonts w:asciiTheme="minorHAnsi" w:hAnsiTheme="minorHAnsi" w:cstheme="minorHAnsi"/>
                <w:sz w:val="22"/>
                <w:szCs w:val="22"/>
              </w:rPr>
              <w:t>Attainment gap in all subjects will have reduced</w:t>
            </w:r>
            <w:r w:rsidR="0008474A">
              <w:rPr>
                <w:rFonts w:asciiTheme="minorHAnsi" w:hAnsiTheme="minorHAnsi" w:cstheme="minorHAnsi"/>
                <w:sz w:val="22"/>
                <w:szCs w:val="22"/>
              </w:rPr>
              <w:t>, particularly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6A38E1E" w:rsidR="00E66558" w:rsidRPr="00A15943" w:rsidRDefault="00051BEB">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 xml:space="preserve">Pupils make progress in line with non-PPG </w:t>
            </w:r>
            <w:r w:rsidR="00124EA2" w:rsidRPr="00A15943">
              <w:rPr>
                <w:rFonts w:asciiTheme="minorHAnsi" w:hAnsiTheme="minorHAnsi" w:cstheme="minorHAnsi"/>
                <w:sz w:val="22"/>
                <w:szCs w:val="22"/>
              </w:rPr>
              <w:t>pupils in schools</w:t>
            </w:r>
          </w:p>
        </w:tc>
      </w:tr>
      <w:tr w:rsidR="007779E9" w:rsidRPr="00A15943" w14:paraId="69B8280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41C28" w14:textId="1618F1C2" w:rsidR="007779E9" w:rsidRPr="00A15943" w:rsidRDefault="00124EA2" w:rsidP="00745CFD">
            <w:pPr>
              <w:pStyle w:val="TableRow"/>
              <w:ind w:left="0"/>
              <w:rPr>
                <w:rFonts w:asciiTheme="minorHAnsi" w:hAnsiTheme="minorHAnsi" w:cstheme="minorHAnsi"/>
                <w:sz w:val="22"/>
                <w:szCs w:val="22"/>
              </w:rPr>
            </w:pPr>
            <w:r w:rsidRPr="00A15943">
              <w:rPr>
                <w:rFonts w:asciiTheme="minorHAnsi" w:hAnsiTheme="minorHAnsi" w:cstheme="minorHAnsi"/>
                <w:sz w:val="22"/>
                <w:szCs w:val="22"/>
              </w:rPr>
              <w:t>Children to be inspired from the curriculum and wider curriculum to aim high for later life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900FF" w14:textId="184BA97B" w:rsidR="007779E9" w:rsidRPr="00A15943" w:rsidRDefault="00D94690">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Children will be engaged with their learning and be able to speak about what they have learnt and how they aim to use this in life</w:t>
            </w:r>
          </w:p>
        </w:tc>
      </w:tr>
    </w:tbl>
    <w:p w14:paraId="60BAD9F6" w14:textId="77777777" w:rsidR="00120AB1" w:rsidRPr="00A15943" w:rsidRDefault="00120AB1" w:rsidP="00ED5108">
      <w:pPr>
        <w:rPr>
          <w:rFonts w:asciiTheme="minorHAnsi" w:hAnsiTheme="minorHAnsi" w:cstheme="minorHAnsi"/>
          <w:sz w:val="22"/>
          <w:szCs w:val="22"/>
        </w:rPr>
      </w:pPr>
    </w:p>
    <w:p w14:paraId="2A7D5512" w14:textId="5977BCC5" w:rsidR="00E66558" w:rsidRPr="00A15943" w:rsidRDefault="00D94690">
      <w:pPr>
        <w:pStyle w:val="Heading2"/>
        <w:rPr>
          <w:rFonts w:asciiTheme="minorHAnsi" w:hAnsiTheme="minorHAnsi" w:cstheme="minorHAnsi"/>
          <w:sz w:val="22"/>
          <w:szCs w:val="22"/>
        </w:rPr>
      </w:pPr>
      <w:r w:rsidRPr="00A15943">
        <w:rPr>
          <w:rFonts w:asciiTheme="minorHAnsi" w:hAnsiTheme="minorHAnsi" w:cstheme="minorHAnsi"/>
          <w:sz w:val="22"/>
          <w:szCs w:val="22"/>
        </w:rPr>
        <w:lastRenderedPageBreak/>
        <w:t>A</w:t>
      </w:r>
      <w:r w:rsidR="009D71E8" w:rsidRPr="00A15943">
        <w:rPr>
          <w:rFonts w:asciiTheme="minorHAnsi" w:hAnsiTheme="minorHAnsi" w:cstheme="minorHAnsi"/>
          <w:sz w:val="22"/>
          <w:szCs w:val="22"/>
        </w:rPr>
        <w:t>ctivity in this academic year</w:t>
      </w:r>
    </w:p>
    <w:p w14:paraId="2A7D5513" w14:textId="603E7BD1" w:rsidR="00E66558" w:rsidRPr="00A15943" w:rsidRDefault="009D71E8">
      <w:pPr>
        <w:spacing w:after="480"/>
        <w:rPr>
          <w:rFonts w:asciiTheme="minorHAnsi" w:hAnsiTheme="minorHAnsi" w:cstheme="minorHAnsi"/>
          <w:sz w:val="22"/>
          <w:szCs w:val="22"/>
        </w:rPr>
      </w:pPr>
      <w:r w:rsidRPr="00A15943">
        <w:rPr>
          <w:rFonts w:asciiTheme="minorHAnsi" w:hAnsiTheme="minorHAnsi" w:cstheme="minorHAnsi"/>
          <w:sz w:val="22"/>
          <w:szCs w:val="22"/>
        </w:rPr>
        <w:t>This details how we intend to spend our pupil premium (and recovery premium</w:t>
      </w:r>
      <w:r w:rsidR="00A112B5" w:rsidRPr="00A15943">
        <w:rPr>
          <w:rFonts w:asciiTheme="minorHAnsi" w:hAnsiTheme="minorHAnsi" w:cstheme="minorHAnsi"/>
          <w:sz w:val="22"/>
          <w:szCs w:val="22"/>
        </w:rPr>
        <w:t>)</w:t>
      </w:r>
      <w:r w:rsidRPr="00A15943">
        <w:rPr>
          <w:rFonts w:asciiTheme="minorHAnsi" w:hAnsiTheme="minorHAnsi" w:cstheme="minorHAnsi"/>
          <w:sz w:val="22"/>
          <w:szCs w:val="22"/>
        </w:rPr>
        <w:t xml:space="preserve"> funding </w:t>
      </w:r>
      <w:r w:rsidRPr="00A15943">
        <w:rPr>
          <w:rFonts w:asciiTheme="minorHAnsi" w:hAnsiTheme="minorHAnsi" w:cstheme="minorHAnsi"/>
          <w:b/>
          <w:bCs/>
          <w:sz w:val="22"/>
          <w:szCs w:val="22"/>
        </w:rPr>
        <w:t>this academic year</w:t>
      </w:r>
      <w:r w:rsidRPr="00A15943">
        <w:rPr>
          <w:rFonts w:asciiTheme="minorHAnsi" w:hAnsiTheme="minorHAnsi" w:cstheme="minorHAnsi"/>
          <w:sz w:val="22"/>
          <w:szCs w:val="22"/>
        </w:rPr>
        <w:t xml:space="preserve"> to address the challenges listed above.</w:t>
      </w:r>
    </w:p>
    <w:p w14:paraId="2A7D5514" w14:textId="77777777" w:rsidR="00E66558" w:rsidRPr="00A15943" w:rsidRDefault="009D71E8">
      <w:pPr>
        <w:pStyle w:val="Heading3"/>
        <w:rPr>
          <w:rFonts w:asciiTheme="minorHAnsi" w:hAnsiTheme="minorHAnsi" w:cstheme="minorHAnsi"/>
          <w:sz w:val="22"/>
          <w:szCs w:val="22"/>
        </w:rPr>
      </w:pPr>
      <w:r w:rsidRPr="00A15943">
        <w:rPr>
          <w:rFonts w:asciiTheme="minorHAnsi" w:hAnsiTheme="minorHAnsi" w:cstheme="minorHAnsi"/>
          <w:sz w:val="22"/>
          <w:szCs w:val="22"/>
        </w:rPr>
        <w:t>Teaching (for example, CPD, recruitment and retention)</w:t>
      </w:r>
    </w:p>
    <w:p w14:paraId="2A7D5515" w14:textId="086EB5F6" w:rsidR="00E66558" w:rsidRPr="00A15943" w:rsidRDefault="009D71E8">
      <w:pPr>
        <w:rPr>
          <w:rFonts w:asciiTheme="minorHAnsi" w:hAnsiTheme="minorHAnsi" w:cstheme="minorHAnsi"/>
          <w:sz w:val="22"/>
          <w:szCs w:val="22"/>
        </w:rPr>
      </w:pPr>
      <w:r w:rsidRPr="00A15943">
        <w:rPr>
          <w:rFonts w:asciiTheme="minorHAnsi" w:hAnsiTheme="minorHAnsi" w:cstheme="minorHAnsi"/>
          <w:sz w:val="22"/>
          <w:szCs w:val="22"/>
        </w:rPr>
        <w:t>Budgeted cost: £</w:t>
      </w:r>
      <w:r w:rsidR="00712D3E">
        <w:rPr>
          <w:rFonts w:asciiTheme="minorHAnsi" w:hAnsiTheme="minorHAnsi" w:cstheme="minorHAnsi"/>
          <w:sz w:val="22"/>
          <w:szCs w:val="22"/>
        </w:rPr>
        <w:t>50,249.02</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rsidRPr="00A15943" w14:paraId="2A7D5519"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number(s) addressed</w:t>
            </w:r>
          </w:p>
        </w:tc>
      </w:tr>
      <w:tr w:rsidR="00775BFC" w:rsidRPr="00A15943" w14:paraId="2A7D551D"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95BD6" w14:textId="73124205" w:rsidR="00775BFC" w:rsidRPr="00A15943" w:rsidRDefault="00C9175F" w:rsidP="00C9175F">
            <w:pPr>
              <w:pStyle w:val="TableRow"/>
              <w:ind w:left="0"/>
              <w:rPr>
                <w:rStyle w:val="eop"/>
                <w:rFonts w:asciiTheme="minorHAnsi" w:hAnsiTheme="minorHAnsi" w:cstheme="minorHAnsi"/>
                <w:color w:val="auto"/>
                <w:sz w:val="22"/>
                <w:szCs w:val="22"/>
                <w:shd w:val="clear" w:color="auto" w:fill="FFFFFF"/>
              </w:rPr>
            </w:pPr>
            <w:r w:rsidRPr="00A15943">
              <w:rPr>
                <w:rStyle w:val="normaltextrun"/>
                <w:rFonts w:asciiTheme="minorHAnsi" w:hAnsiTheme="minorHAnsi" w:cstheme="minorHAnsi"/>
                <w:color w:val="auto"/>
                <w:sz w:val="22"/>
                <w:szCs w:val="22"/>
                <w:shd w:val="clear" w:color="auto" w:fill="FFFFFF"/>
                <w:lang w:val="en-US"/>
              </w:rPr>
              <w:t>Continue with t</w:t>
            </w:r>
            <w:r w:rsidR="00775BFC" w:rsidRPr="00A15943">
              <w:rPr>
                <w:rStyle w:val="normaltextrun"/>
                <w:rFonts w:asciiTheme="minorHAnsi" w:hAnsiTheme="minorHAnsi" w:cstheme="minorHAnsi"/>
                <w:color w:val="auto"/>
                <w:sz w:val="22"/>
                <w:szCs w:val="22"/>
                <w:shd w:val="clear" w:color="auto" w:fill="FFFFFF"/>
                <w:lang w:val="en-US"/>
              </w:rPr>
              <w:t>he </w:t>
            </w:r>
            <w:proofErr w:type="spellStart"/>
            <w:r w:rsidR="00775BFC" w:rsidRPr="00A15943">
              <w:rPr>
                <w:rStyle w:val="normaltextrun"/>
                <w:rFonts w:asciiTheme="minorHAnsi" w:hAnsiTheme="minorHAnsi" w:cstheme="minorHAnsi"/>
                <w:color w:val="auto"/>
                <w:sz w:val="22"/>
                <w:szCs w:val="22"/>
                <w:shd w:val="clear" w:color="auto" w:fill="FFFFFF"/>
                <w:lang w:val="en-US"/>
              </w:rPr>
              <w:t>Maths</w:t>
            </w:r>
            <w:proofErr w:type="spellEnd"/>
            <w:r w:rsidR="00775BFC" w:rsidRPr="00A15943">
              <w:rPr>
                <w:rStyle w:val="normaltextrun"/>
                <w:rFonts w:asciiTheme="minorHAnsi" w:hAnsiTheme="minorHAnsi" w:cstheme="minorHAnsi"/>
                <w:color w:val="auto"/>
                <w:sz w:val="22"/>
                <w:szCs w:val="22"/>
                <w:shd w:val="clear" w:color="auto" w:fill="FFFFFF"/>
                <w:lang w:val="en-US"/>
              </w:rPr>
              <w:t> Mastery training and become a TRG School.  </w:t>
            </w:r>
            <w:r w:rsidR="00775BFC" w:rsidRPr="00A15943">
              <w:rPr>
                <w:rStyle w:val="eop"/>
                <w:rFonts w:asciiTheme="minorHAnsi" w:hAnsiTheme="minorHAnsi" w:cstheme="minorHAnsi"/>
                <w:color w:val="auto"/>
                <w:sz w:val="22"/>
                <w:szCs w:val="22"/>
                <w:shd w:val="clear" w:color="auto" w:fill="FFFFFF"/>
              </w:rPr>
              <w:t> </w:t>
            </w:r>
          </w:p>
          <w:p w14:paraId="10150E37" w14:textId="77777777" w:rsidR="00775BFC" w:rsidRPr="00A15943" w:rsidRDefault="00775BFC" w:rsidP="00775BFC">
            <w:pPr>
              <w:pStyle w:val="TableRow"/>
              <w:rPr>
                <w:rStyle w:val="eop"/>
                <w:rFonts w:asciiTheme="minorHAnsi" w:hAnsiTheme="minorHAnsi" w:cstheme="minorHAnsi"/>
                <w:color w:val="0D0D0D" w:themeColor="text1" w:themeTint="F2"/>
                <w:sz w:val="22"/>
                <w:szCs w:val="22"/>
              </w:rPr>
            </w:pPr>
          </w:p>
          <w:p w14:paraId="2A7D551A" w14:textId="7C34EDA6" w:rsidR="00775BFC" w:rsidRPr="00A15943" w:rsidRDefault="00775BFC" w:rsidP="00775BFC">
            <w:pPr>
              <w:pStyle w:val="TableRow"/>
              <w:rPr>
                <w:rFonts w:asciiTheme="minorHAnsi" w:hAnsiTheme="minorHAnsi" w:cstheme="minorHAnsi"/>
                <w:sz w:val="22"/>
                <w:szCs w:val="22"/>
              </w:rPr>
            </w:pPr>
            <w:r w:rsidRPr="00A15943">
              <w:rPr>
                <w:rFonts w:asciiTheme="minorHAnsi" w:hAnsiTheme="minorHAnsi" w:cstheme="minorHAnsi"/>
                <w:i/>
                <w:iCs/>
                <w:color w:val="auto"/>
                <w:sz w:val="22"/>
                <w:szCs w:val="22"/>
              </w:rPr>
              <w:t>£</w:t>
            </w:r>
            <w:r w:rsidR="00A00E4E">
              <w:rPr>
                <w:rFonts w:asciiTheme="minorHAnsi" w:hAnsiTheme="minorHAnsi" w:cstheme="minorHAnsi"/>
                <w:i/>
                <w:iCs/>
                <w:color w:val="auto"/>
                <w:sz w:val="22"/>
                <w:szCs w:val="22"/>
              </w:rPr>
              <w:t>1000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D88AC38" w:rsidR="00775BFC" w:rsidRPr="00A15943" w:rsidRDefault="00775BFC" w:rsidP="00737180">
            <w:pPr>
              <w:pStyle w:val="TableRowCentered"/>
              <w:ind w:left="0"/>
              <w:jc w:val="left"/>
              <w:rPr>
                <w:rFonts w:asciiTheme="minorHAnsi" w:hAnsiTheme="minorHAnsi" w:cstheme="minorHAnsi"/>
                <w:sz w:val="22"/>
                <w:szCs w:val="22"/>
              </w:rPr>
            </w:pPr>
            <w:r w:rsidRPr="00A15943">
              <w:rPr>
                <w:rFonts w:asciiTheme="minorHAnsi" w:hAnsiTheme="minorHAnsi" w:cstheme="minorHAnsi"/>
                <w:color w:val="auto"/>
                <w:sz w:val="22"/>
                <w:szCs w:val="22"/>
              </w:rPr>
              <w:t>The impact of mastery learning approaches is an additional five months progress on average over the course of a year according to the EEF toolkit.   It is most effective when pupils are given opportunities to work in groups and take responsibility for supporting each other’s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1630C89" w:rsidR="00775BFC" w:rsidRPr="00A15943" w:rsidRDefault="004877EE" w:rsidP="00775BFC">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4</w:t>
            </w:r>
          </w:p>
        </w:tc>
      </w:tr>
      <w:tr w:rsidR="00775BFC" w:rsidRPr="00A15943" w14:paraId="2A7D5521"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557E4" w14:textId="77777777" w:rsidR="00775BFC" w:rsidRPr="00231C55" w:rsidRDefault="00775BFC" w:rsidP="00775BFC">
            <w:pPr>
              <w:pStyle w:val="TableRow"/>
              <w:rPr>
                <w:rFonts w:asciiTheme="minorHAnsi" w:hAnsiTheme="minorHAnsi" w:cstheme="minorHAnsi"/>
                <w:color w:val="auto"/>
                <w:sz w:val="22"/>
                <w:szCs w:val="22"/>
              </w:rPr>
            </w:pPr>
            <w:r w:rsidRPr="00231C55">
              <w:rPr>
                <w:rFonts w:asciiTheme="minorHAnsi" w:hAnsiTheme="minorHAnsi" w:cstheme="minorHAnsi"/>
                <w:color w:val="auto"/>
                <w:sz w:val="22"/>
                <w:szCs w:val="22"/>
              </w:rPr>
              <w:t xml:space="preserve">PIXL Reading resources to support high quality whole class teaching of explicit skills including diagnostic tools and exercises to regularly practice skills </w:t>
            </w:r>
          </w:p>
          <w:p w14:paraId="09E99E52" w14:textId="77777777" w:rsidR="00775BFC" w:rsidRPr="00231C55" w:rsidRDefault="00775BFC" w:rsidP="00775BFC">
            <w:pPr>
              <w:pStyle w:val="TableRow"/>
              <w:rPr>
                <w:rFonts w:asciiTheme="minorHAnsi" w:hAnsiTheme="minorHAnsi" w:cstheme="minorHAnsi"/>
                <w:i/>
                <w:iCs/>
                <w:color w:val="auto"/>
                <w:sz w:val="22"/>
                <w:szCs w:val="22"/>
              </w:rPr>
            </w:pPr>
          </w:p>
          <w:p w14:paraId="2A7D551E" w14:textId="2DFF4F08" w:rsidR="00775BFC" w:rsidRPr="00231C55" w:rsidRDefault="00775BFC" w:rsidP="00775BFC">
            <w:pPr>
              <w:pStyle w:val="TableRow"/>
              <w:rPr>
                <w:rFonts w:asciiTheme="minorHAnsi" w:hAnsiTheme="minorHAnsi" w:cstheme="minorHAnsi"/>
                <w:i/>
                <w:sz w:val="22"/>
                <w:szCs w:val="22"/>
              </w:rPr>
            </w:pPr>
            <w:r w:rsidRPr="00231C55">
              <w:rPr>
                <w:rFonts w:asciiTheme="minorHAnsi" w:hAnsiTheme="minorHAnsi" w:cstheme="minorHAnsi"/>
                <w:i/>
                <w:iCs/>
                <w:color w:val="auto"/>
                <w:sz w:val="22"/>
                <w:szCs w:val="22"/>
              </w:rPr>
              <w:t>£3,</w:t>
            </w:r>
            <w:r w:rsidR="00A446EF" w:rsidRPr="00231C55">
              <w:rPr>
                <w:rFonts w:asciiTheme="minorHAnsi" w:hAnsiTheme="minorHAnsi" w:cstheme="minorHAnsi"/>
                <w:i/>
                <w:iCs/>
                <w:color w:val="auto"/>
                <w:sz w:val="22"/>
                <w:szCs w:val="22"/>
              </w:rPr>
              <w:t>240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5B71A" w14:textId="77777777" w:rsidR="00775BFC" w:rsidRPr="00231C55" w:rsidRDefault="00775BFC" w:rsidP="00775BFC">
            <w:pPr>
              <w:spacing w:after="0"/>
              <w:rPr>
                <w:rFonts w:asciiTheme="minorHAnsi" w:eastAsiaTheme="minorEastAsia" w:hAnsiTheme="minorHAnsi" w:cstheme="minorHAnsi"/>
                <w:color w:val="auto"/>
                <w:sz w:val="22"/>
                <w:szCs w:val="22"/>
              </w:rPr>
            </w:pPr>
            <w:r w:rsidRPr="00231C55">
              <w:rPr>
                <w:rFonts w:asciiTheme="minorHAnsi" w:eastAsiaTheme="minorEastAsia" w:hAnsiTheme="minorHAnsi" w:cstheme="minorHAnsi"/>
                <w:color w:val="auto"/>
                <w:sz w:val="22"/>
                <w:szCs w:val="22"/>
              </w:rPr>
              <w:t>According to the EEF toolkit, reading comprehension strategies are high impact on average (+6 months). 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  A wide range of strategies and approaches can be successful, but for many pupils they need to be taught explicitly and consistently.</w:t>
            </w:r>
          </w:p>
          <w:p w14:paraId="2A7D551F" w14:textId="51AE03E3" w:rsidR="00775BFC" w:rsidRPr="00231C55" w:rsidRDefault="00775BFC" w:rsidP="00673D5F">
            <w:pPr>
              <w:pStyle w:val="TableRowCentered"/>
              <w:ind w:left="0"/>
              <w:jc w:val="left"/>
              <w:rPr>
                <w:rFonts w:asciiTheme="minorHAnsi" w:hAnsiTheme="minorHAnsi" w:cstheme="minorHAnsi"/>
                <w:sz w:val="22"/>
                <w:szCs w:val="22"/>
              </w:rPr>
            </w:pPr>
            <w:r w:rsidRPr="00231C55">
              <w:rPr>
                <w:rFonts w:asciiTheme="minorHAnsi" w:eastAsiaTheme="minorEastAsia" w:hAnsiTheme="minorHAnsi" w:cstheme="minorHAnsi"/>
                <w:color w:val="auto"/>
                <w:sz w:val="22"/>
                <w:szCs w:val="22"/>
              </w:rPr>
              <w:t xml:space="preserve">It is crucial to support pupils to apply the </w:t>
            </w:r>
            <w:r w:rsidR="00673D5F" w:rsidRPr="00231C55">
              <w:rPr>
                <w:rFonts w:asciiTheme="minorHAnsi" w:eastAsiaTheme="minorEastAsia" w:hAnsiTheme="minorHAnsi" w:cstheme="minorHAnsi"/>
                <w:color w:val="auto"/>
                <w:sz w:val="22"/>
                <w:szCs w:val="22"/>
              </w:rPr>
              <w:t>c</w:t>
            </w:r>
            <w:r w:rsidRPr="00231C55">
              <w:rPr>
                <w:rFonts w:asciiTheme="minorHAnsi" w:eastAsiaTheme="minorEastAsia" w:hAnsiTheme="minorHAnsi" w:cstheme="minorHAnsi"/>
                <w:color w:val="auto"/>
                <w:sz w:val="22"/>
                <w:szCs w:val="22"/>
              </w:rPr>
              <w:t>omprehension strategies independently to other reading tasks, contexts, and subjects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68BDBCE" w:rsidR="00775BFC" w:rsidRPr="00231C55" w:rsidRDefault="004877EE" w:rsidP="00775BFC">
            <w:pPr>
              <w:pStyle w:val="TableRowCentered"/>
              <w:jc w:val="left"/>
              <w:rPr>
                <w:rFonts w:asciiTheme="minorHAnsi" w:hAnsiTheme="minorHAnsi" w:cstheme="minorHAnsi"/>
                <w:sz w:val="22"/>
                <w:szCs w:val="22"/>
              </w:rPr>
            </w:pPr>
            <w:r w:rsidRPr="00231C55">
              <w:rPr>
                <w:rFonts w:asciiTheme="minorHAnsi" w:hAnsiTheme="minorHAnsi" w:cstheme="minorHAnsi"/>
                <w:sz w:val="22"/>
                <w:szCs w:val="22"/>
              </w:rPr>
              <w:t>3,4,5</w:t>
            </w:r>
          </w:p>
        </w:tc>
      </w:tr>
      <w:tr w:rsidR="00974651" w:rsidRPr="00A15943" w14:paraId="603AD2AE"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97A27" w14:textId="786AAA20" w:rsidR="00974651" w:rsidRPr="00231C55" w:rsidRDefault="00737180" w:rsidP="00974651">
            <w:pPr>
              <w:pStyle w:val="TableRow"/>
              <w:rPr>
                <w:rFonts w:asciiTheme="minorHAnsi" w:hAnsiTheme="minorHAnsi" w:cstheme="minorHAnsi"/>
                <w:iCs/>
                <w:sz w:val="22"/>
                <w:szCs w:val="22"/>
              </w:rPr>
            </w:pPr>
            <w:r w:rsidRPr="00231C55">
              <w:rPr>
                <w:rFonts w:asciiTheme="minorHAnsi" w:hAnsiTheme="minorHAnsi" w:cstheme="minorHAnsi"/>
                <w:iCs/>
                <w:sz w:val="22"/>
                <w:szCs w:val="22"/>
              </w:rPr>
              <w:t xml:space="preserve">Additional </w:t>
            </w:r>
            <w:r w:rsidR="00764EC4" w:rsidRPr="00231C55">
              <w:rPr>
                <w:rFonts w:asciiTheme="minorHAnsi" w:hAnsiTheme="minorHAnsi" w:cstheme="minorHAnsi"/>
                <w:iCs/>
                <w:sz w:val="22"/>
                <w:szCs w:val="22"/>
              </w:rPr>
              <w:t xml:space="preserve">TAs </w:t>
            </w:r>
            <w:r w:rsidR="00974651" w:rsidRPr="00231C55">
              <w:rPr>
                <w:rFonts w:asciiTheme="minorHAnsi" w:hAnsiTheme="minorHAnsi" w:cstheme="minorHAnsi"/>
                <w:iCs/>
                <w:sz w:val="22"/>
                <w:szCs w:val="22"/>
              </w:rPr>
              <w:t>to facilitate smaller group teaching</w:t>
            </w:r>
            <w:r w:rsidR="00764EC4" w:rsidRPr="00231C55">
              <w:rPr>
                <w:rFonts w:asciiTheme="minorHAnsi" w:hAnsiTheme="minorHAnsi" w:cstheme="minorHAnsi"/>
                <w:iCs/>
                <w:sz w:val="22"/>
                <w:szCs w:val="22"/>
              </w:rPr>
              <w:t xml:space="preserve"> and EBIs</w:t>
            </w:r>
          </w:p>
          <w:p w14:paraId="16CA1A29" w14:textId="625A5B01" w:rsidR="00974651" w:rsidRPr="00231C55" w:rsidRDefault="00974651" w:rsidP="00974651">
            <w:pPr>
              <w:pStyle w:val="TableRow"/>
              <w:rPr>
                <w:rFonts w:asciiTheme="minorHAnsi" w:hAnsiTheme="minorHAnsi" w:cstheme="minorHAnsi"/>
                <w:i/>
                <w:iCs/>
                <w:sz w:val="22"/>
                <w:szCs w:val="22"/>
              </w:rPr>
            </w:pPr>
          </w:p>
          <w:p w14:paraId="3F621379" w14:textId="164FDB33" w:rsidR="00974651" w:rsidRPr="00231C55" w:rsidRDefault="00974651" w:rsidP="00974651">
            <w:pPr>
              <w:pStyle w:val="TableRow"/>
              <w:rPr>
                <w:rFonts w:asciiTheme="minorHAnsi" w:hAnsiTheme="minorHAnsi" w:cstheme="minorHAnsi"/>
                <w:i/>
                <w:iCs/>
                <w:sz w:val="22"/>
                <w:szCs w:val="22"/>
              </w:rPr>
            </w:pPr>
            <w:r w:rsidRPr="00231C55">
              <w:rPr>
                <w:rFonts w:asciiTheme="minorHAnsi" w:hAnsiTheme="minorHAnsi" w:cstheme="minorHAnsi"/>
                <w:i/>
                <w:iCs/>
                <w:sz w:val="22"/>
                <w:szCs w:val="22"/>
              </w:rPr>
              <w:t>£</w:t>
            </w:r>
            <w:r w:rsidR="004628F6" w:rsidRPr="00231C55">
              <w:rPr>
                <w:rFonts w:asciiTheme="minorHAnsi" w:hAnsiTheme="minorHAnsi" w:cstheme="minorHAnsi"/>
                <w:i/>
                <w:iCs/>
                <w:sz w:val="22"/>
                <w:szCs w:val="22"/>
              </w:rPr>
              <w:t>43,759.98</w:t>
            </w:r>
          </w:p>
          <w:p w14:paraId="1C4B59F6" w14:textId="77777777" w:rsidR="00974651" w:rsidRPr="00231C55" w:rsidRDefault="00974651" w:rsidP="00974651">
            <w:pPr>
              <w:pStyle w:val="TableRow"/>
              <w:rPr>
                <w:rFonts w:asciiTheme="minorHAnsi" w:hAnsiTheme="minorHAnsi" w:cstheme="minorHAnsi"/>
                <w:color w:val="auto"/>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B0789" w14:textId="77777777" w:rsidR="00974651" w:rsidRPr="00231C55" w:rsidRDefault="00974651" w:rsidP="00974651">
            <w:pPr>
              <w:pStyle w:val="TableRowCentered"/>
              <w:ind w:left="0"/>
              <w:jc w:val="left"/>
              <w:rPr>
                <w:rFonts w:asciiTheme="minorHAnsi" w:hAnsiTheme="minorHAnsi" w:cstheme="minorHAnsi"/>
                <w:sz w:val="22"/>
                <w:szCs w:val="22"/>
              </w:rPr>
            </w:pPr>
            <w:r w:rsidRPr="00231C55">
              <w:rPr>
                <w:rFonts w:asciiTheme="minorHAnsi" w:hAnsiTheme="minorHAnsi" w:cstheme="minorHAnsi"/>
                <w:sz w:val="22"/>
                <w:szCs w:val="22"/>
              </w:rPr>
              <w:t>The EEF toolkit has identified that smaller group teaching allows staff to change the way in which they teach by ensuring more high-quality interactions providing greater quality and quantity of feedback to individual pupils.</w:t>
            </w:r>
          </w:p>
          <w:p w14:paraId="742CF1A0" w14:textId="77777777" w:rsidR="00974651" w:rsidRPr="00231C55" w:rsidRDefault="00974651" w:rsidP="00737180">
            <w:pPr>
              <w:pStyle w:val="TableRowCentered"/>
              <w:ind w:left="0"/>
              <w:jc w:val="left"/>
              <w:rPr>
                <w:rFonts w:asciiTheme="minorHAnsi" w:hAnsiTheme="minorHAnsi" w:cstheme="minorHAnsi"/>
                <w:sz w:val="22"/>
                <w:szCs w:val="22"/>
              </w:rPr>
            </w:pPr>
            <w:r w:rsidRPr="00231C55">
              <w:rPr>
                <w:rFonts w:asciiTheme="minorHAnsi" w:hAnsiTheme="minorHAnsi" w:cstheme="minorHAnsi"/>
                <w:sz w:val="22"/>
                <w:szCs w:val="22"/>
              </w:rPr>
              <w:t>Providing feedback is well-evidenced and has a high impact on learning outcomes by providing specific information on how to improve.</w:t>
            </w:r>
          </w:p>
          <w:p w14:paraId="11C6F834" w14:textId="77777777" w:rsidR="00974651" w:rsidRPr="00231C55" w:rsidRDefault="00974651" w:rsidP="00974651">
            <w:pPr>
              <w:spacing w:after="0"/>
              <w:rPr>
                <w:rFonts w:asciiTheme="minorHAnsi" w:eastAsiaTheme="minorEastAsia" w:hAnsiTheme="minorHAnsi" w:cstheme="minorHAnsi"/>
                <w:color w:val="auto"/>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A175" w14:textId="5EEB286F" w:rsidR="00974651" w:rsidRPr="00231C55" w:rsidRDefault="004877EE" w:rsidP="00974651">
            <w:pPr>
              <w:pStyle w:val="TableRowCentered"/>
              <w:jc w:val="left"/>
              <w:rPr>
                <w:rFonts w:asciiTheme="minorHAnsi" w:hAnsiTheme="minorHAnsi" w:cstheme="minorHAnsi"/>
                <w:sz w:val="22"/>
                <w:szCs w:val="22"/>
              </w:rPr>
            </w:pPr>
            <w:r w:rsidRPr="00231C55">
              <w:rPr>
                <w:rFonts w:asciiTheme="minorHAnsi" w:hAnsiTheme="minorHAnsi" w:cstheme="minorHAnsi"/>
                <w:sz w:val="22"/>
                <w:szCs w:val="22"/>
              </w:rPr>
              <w:t>3, 4</w:t>
            </w:r>
          </w:p>
        </w:tc>
      </w:tr>
      <w:tr w:rsidR="00974651" w:rsidRPr="00A15943" w14:paraId="20577F9F"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D033C" w14:textId="77777777" w:rsidR="00974651" w:rsidRPr="00A15943" w:rsidRDefault="00974651" w:rsidP="00737180">
            <w:pPr>
              <w:pStyle w:val="TableRow"/>
              <w:ind w:left="0"/>
              <w:rPr>
                <w:rFonts w:asciiTheme="minorHAnsi" w:hAnsiTheme="minorHAnsi" w:cstheme="minorHAnsi"/>
                <w:color w:val="auto"/>
                <w:sz w:val="22"/>
                <w:szCs w:val="22"/>
              </w:rPr>
            </w:pPr>
            <w:r w:rsidRPr="00A15943">
              <w:rPr>
                <w:rFonts w:asciiTheme="minorHAnsi" w:hAnsiTheme="minorHAnsi" w:cstheme="minorHAnsi"/>
                <w:color w:val="auto"/>
                <w:sz w:val="22"/>
                <w:szCs w:val="22"/>
              </w:rPr>
              <w:t>CPD from Target Literacy to support TAs in the intervention teaching they deliver</w:t>
            </w:r>
          </w:p>
          <w:p w14:paraId="581FBA1D" w14:textId="77777777" w:rsidR="00974651" w:rsidRPr="00A15943" w:rsidRDefault="00974651" w:rsidP="00974651">
            <w:pPr>
              <w:pStyle w:val="TableRow"/>
              <w:rPr>
                <w:rFonts w:asciiTheme="minorHAnsi" w:hAnsiTheme="minorHAnsi" w:cstheme="minorHAnsi"/>
                <w:color w:val="auto"/>
                <w:sz w:val="22"/>
                <w:szCs w:val="22"/>
              </w:rPr>
            </w:pPr>
          </w:p>
          <w:p w14:paraId="5712E02E" w14:textId="2B4F5252" w:rsidR="00974651" w:rsidRPr="00A15943" w:rsidRDefault="00974651" w:rsidP="00974651">
            <w:pPr>
              <w:pStyle w:val="TableRow"/>
              <w:rPr>
                <w:rFonts w:asciiTheme="minorHAnsi" w:hAnsiTheme="minorHAnsi" w:cstheme="minorHAnsi"/>
                <w:color w:val="auto"/>
                <w:sz w:val="22"/>
                <w:szCs w:val="22"/>
              </w:rPr>
            </w:pPr>
            <w:r w:rsidRPr="00A15943">
              <w:rPr>
                <w:rFonts w:asciiTheme="minorHAnsi" w:hAnsiTheme="minorHAnsi" w:cstheme="minorHAnsi"/>
                <w:color w:val="auto"/>
                <w:sz w:val="22"/>
                <w:szCs w:val="22"/>
              </w:rPr>
              <w:t>£</w:t>
            </w:r>
            <w:r w:rsidR="00C2588E">
              <w:rPr>
                <w:rFonts w:asciiTheme="minorHAnsi" w:hAnsiTheme="minorHAnsi" w:cstheme="minorHAnsi"/>
                <w:color w:val="auto"/>
                <w:sz w:val="22"/>
                <w:szCs w:val="22"/>
              </w:rPr>
              <w:t>2</w:t>
            </w:r>
            <w:r w:rsidR="009679DE">
              <w:rPr>
                <w:rFonts w:asciiTheme="minorHAnsi" w:hAnsiTheme="minorHAnsi" w:cstheme="minorHAnsi"/>
                <w:color w:val="auto"/>
                <w:sz w:val="22"/>
                <w:szCs w:val="22"/>
              </w:rPr>
              <w:t>550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F2E4A" w14:textId="660A0546" w:rsidR="00974651" w:rsidRPr="00A15943" w:rsidRDefault="00974651" w:rsidP="00974651">
            <w:pPr>
              <w:spacing w:after="0"/>
              <w:rPr>
                <w:rFonts w:asciiTheme="minorHAnsi" w:eastAsiaTheme="minorEastAsia" w:hAnsiTheme="minorHAnsi" w:cstheme="minorHAnsi"/>
                <w:color w:val="auto"/>
                <w:sz w:val="22"/>
                <w:szCs w:val="22"/>
              </w:rPr>
            </w:pPr>
            <w:r w:rsidRPr="00A15943">
              <w:rPr>
                <w:rFonts w:asciiTheme="minorHAnsi" w:eastAsiaTheme="minorEastAsia" w:hAnsiTheme="minorHAnsi" w:cstheme="minorHAnsi"/>
                <w:color w:val="auto"/>
                <w:sz w:val="22"/>
                <w:szCs w:val="22"/>
              </w:rPr>
              <w:t>Professional, high quality CPD from an expert</w:t>
            </w:r>
            <w:r w:rsidR="001F256F" w:rsidRPr="00A15943">
              <w:rPr>
                <w:rFonts w:asciiTheme="minorHAnsi" w:eastAsiaTheme="minorEastAsia" w:hAnsiTheme="minorHAnsi" w:cstheme="minorHAnsi"/>
                <w:color w:val="auto"/>
                <w:sz w:val="22"/>
                <w:szCs w:val="22"/>
              </w:rPr>
              <w:t xml:space="preserve"> only serves to improve the delivery of an intervention and ensures all time and finances are utilised efficiently.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F7DBC" w14:textId="11A0D3C7" w:rsidR="00974651" w:rsidRPr="00A15943" w:rsidRDefault="004877EE" w:rsidP="00974651">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3, 4</w:t>
            </w:r>
          </w:p>
        </w:tc>
      </w:tr>
    </w:tbl>
    <w:p w14:paraId="2A7D5522" w14:textId="77777777" w:rsidR="00E66558" w:rsidRPr="00A15943" w:rsidRDefault="00E66558" w:rsidP="00ED5108">
      <w:pPr>
        <w:rPr>
          <w:rFonts w:asciiTheme="minorHAnsi" w:hAnsiTheme="minorHAnsi" w:cstheme="minorHAnsi"/>
          <w:sz w:val="22"/>
          <w:szCs w:val="22"/>
        </w:rPr>
      </w:pPr>
    </w:p>
    <w:p w14:paraId="2A7D5523" w14:textId="5B2BE35F" w:rsidR="00E66558" w:rsidRPr="00A15943" w:rsidRDefault="009D71E8" w:rsidP="00AA355B">
      <w:pPr>
        <w:pStyle w:val="Heading3"/>
        <w:rPr>
          <w:rFonts w:asciiTheme="minorHAnsi" w:hAnsiTheme="minorHAnsi" w:cstheme="minorHAnsi"/>
          <w:sz w:val="22"/>
          <w:szCs w:val="22"/>
        </w:rPr>
      </w:pPr>
      <w:r w:rsidRPr="00A15943">
        <w:rPr>
          <w:rFonts w:asciiTheme="minorHAnsi" w:hAnsiTheme="minorHAnsi" w:cstheme="minorHAnsi"/>
          <w:sz w:val="22"/>
          <w:szCs w:val="22"/>
        </w:rPr>
        <w:lastRenderedPageBreak/>
        <w:t xml:space="preserve">Targeted academic support (for example, </w:t>
      </w:r>
      <w:r w:rsidR="00D33FE5" w:rsidRPr="00A15943">
        <w:rPr>
          <w:rFonts w:asciiTheme="minorHAnsi" w:hAnsiTheme="minorHAnsi" w:cstheme="minorHAnsi"/>
          <w:sz w:val="22"/>
          <w:szCs w:val="22"/>
        </w:rPr>
        <w:t>tutoring, one-to-one support</w:t>
      </w:r>
      <w:r w:rsidR="00F776E1" w:rsidRPr="00A15943">
        <w:rPr>
          <w:rFonts w:asciiTheme="minorHAnsi" w:hAnsiTheme="minorHAnsi" w:cstheme="minorHAnsi"/>
          <w:sz w:val="22"/>
          <w:szCs w:val="22"/>
        </w:rPr>
        <w:t>,</w:t>
      </w:r>
      <w:r w:rsidR="00D33FE5" w:rsidRPr="00A15943">
        <w:rPr>
          <w:rFonts w:asciiTheme="minorHAnsi" w:hAnsiTheme="minorHAnsi" w:cstheme="minorHAnsi"/>
          <w:sz w:val="22"/>
          <w:szCs w:val="22"/>
        </w:rPr>
        <w:t xml:space="preserve"> </w:t>
      </w:r>
      <w:r w:rsidRPr="00A15943">
        <w:rPr>
          <w:rFonts w:asciiTheme="minorHAnsi" w:hAnsiTheme="minorHAnsi" w:cstheme="minorHAnsi"/>
          <w:sz w:val="22"/>
          <w:szCs w:val="22"/>
        </w:rPr>
        <w:t xml:space="preserve">structured interventions) </w:t>
      </w:r>
    </w:p>
    <w:p w14:paraId="2A7D5524" w14:textId="45CB9644" w:rsidR="00E66558" w:rsidRPr="00A15943" w:rsidRDefault="009D71E8">
      <w:pPr>
        <w:rPr>
          <w:rFonts w:asciiTheme="minorHAnsi" w:hAnsiTheme="minorHAnsi" w:cstheme="minorHAnsi"/>
          <w:sz w:val="22"/>
          <w:szCs w:val="22"/>
        </w:rPr>
      </w:pPr>
      <w:r w:rsidRPr="00A15943">
        <w:rPr>
          <w:rFonts w:asciiTheme="minorHAnsi" w:hAnsiTheme="minorHAnsi" w:cstheme="minorHAnsi"/>
          <w:sz w:val="22"/>
          <w:szCs w:val="22"/>
        </w:rPr>
        <w:t>Budgeted cost: £</w:t>
      </w:r>
      <w:r w:rsidR="00921673">
        <w:rPr>
          <w:rFonts w:asciiTheme="minorHAnsi" w:hAnsiTheme="minorHAnsi" w:cstheme="minorHAnsi"/>
          <w:sz w:val="22"/>
          <w:szCs w:val="22"/>
        </w:rPr>
        <w:t>3</w:t>
      </w:r>
      <w:r w:rsidR="002F35A2">
        <w:rPr>
          <w:rFonts w:asciiTheme="minorHAnsi" w:hAnsiTheme="minorHAnsi" w:cstheme="minorHAnsi"/>
          <w:sz w:val="22"/>
          <w:szCs w:val="22"/>
        </w:rPr>
        <w:t>3,490.82</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rsidRPr="00A15943" w14:paraId="2A7D5528"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number(s) addressed</w:t>
            </w:r>
          </w:p>
        </w:tc>
      </w:tr>
      <w:tr w:rsidR="00E66558" w:rsidRPr="00A15943" w14:paraId="2A7D552C"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A9545" w14:textId="77777777" w:rsidR="001F256F" w:rsidRPr="00A15943" w:rsidRDefault="001F256F" w:rsidP="001F256F">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Better Reading </w:t>
            </w:r>
          </w:p>
          <w:p w14:paraId="69BD3D39" w14:textId="62C735A8" w:rsidR="001F256F" w:rsidRDefault="001F256F" w:rsidP="001F256F">
            <w:pPr>
              <w:pStyle w:val="TableRow"/>
              <w:rPr>
                <w:rFonts w:asciiTheme="minorHAnsi" w:hAnsiTheme="minorHAnsi" w:cstheme="minorHAnsi"/>
                <w:sz w:val="22"/>
                <w:szCs w:val="22"/>
              </w:rPr>
            </w:pPr>
            <w:r w:rsidRPr="00A15943">
              <w:rPr>
                <w:rFonts w:asciiTheme="minorHAnsi" w:hAnsiTheme="minorHAnsi" w:cstheme="minorHAnsi"/>
                <w:sz w:val="22"/>
                <w:szCs w:val="22"/>
              </w:rPr>
              <w:t>Partnership (BRP)</w:t>
            </w:r>
          </w:p>
          <w:p w14:paraId="0F626A6A" w14:textId="59884D06" w:rsidR="002647B0" w:rsidRDefault="002647B0" w:rsidP="001F256F">
            <w:pPr>
              <w:pStyle w:val="TableRow"/>
              <w:rPr>
                <w:rFonts w:asciiTheme="minorHAnsi" w:hAnsiTheme="minorHAnsi" w:cstheme="minorHAnsi"/>
                <w:sz w:val="22"/>
                <w:szCs w:val="22"/>
              </w:rPr>
            </w:pPr>
          </w:p>
          <w:p w14:paraId="5CFFCA53" w14:textId="5C01C89D" w:rsidR="00673D5F" w:rsidRDefault="00673D5F" w:rsidP="001F256F">
            <w:pPr>
              <w:pStyle w:val="TableRow"/>
              <w:rPr>
                <w:rFonts w:asciiTheme="minorHAnsi" w:hAnsiTheme="minorHAnsi" w:cstheme="minorHAnsi"/>
                <w:sz w:val="22"/>
                <w:szCs w:val="22"/>
              </w:rPr>
            </w:pPr>
          </w:p>
          <w:p w14:paraId="52955A5C" w14:textId="3B909425" w:rsidR="002647B0" w:rsidRDefault="002647B0" w:rsidP="001F256F">
            <w:pPr>
              <w:pStyle w:val="TableRow"/>
              <w:rPr>
                <w:rFonts w:asciiTheme="minorHAnsi" w:hAnsiTheme="minorHAnsi" w:cstheme="minorHAnsi"/>
                <w:sz w:val="22"/>
                <w:szCs w:val="22"/>
              </w:rPr>
            </w:pPr>
          </w:p>
          <w:p w14:paraId="349020AA" w14:textId="1841EFB4" w:rsidR="00673D5F" w:rsidRDefault="00673D5F" w:rsidP="001F256F">
            <w:pPr>
              <w:pStyle w:val="TableRow"/>
              <w:rPr>
                <w:rFonts w:asciiTheme="minorHAnsi" w:hAnsiTheme="minorHAnsi" w:cstheme="minorHAnsi"/>
                <w:sz w:val="22"/>
                <w:szCs w:val="22"/>
              </w:rPr>
            </w:pPr>
          </w:p>
          <w:p w14:paraId="34958CFB" w14:textId="684E42B0" w:rsidR="00673D5F" w:rsidRDefault="00673D5F" w:rsidP="001F256F">
            <w:pPr>
              <w:pStyle w:val="TableRow"/>
              <w:rPr>
                <w:rFonts w:asciiTheme="minorHAnsi" w:hAnsiTheme="minorHAnsi" w:cstheme="minorHAnsi"/>
                <w:sz w:val="22"/>
                <w:szCs w:val="22"/>
              </w:rPr>
            </w:pPr>
          </w:p>
          <w:p w14:paraId="1D613B0C" w14:textId="3622FE6C" w:rsidR="00673D5F" w:rsidRDefault="00673D5F" w:rsidP="001F256F">
            <w:pPr>
              <w:pStyle w:val="TableRow"/>
              <w:rPr>
                <w:rFonts w:asciiTheme="minorHAnsi" w:hAnsiTheme="minorHAnsi" w:cstheme="minorHAnsi"/>
                <w:sz w:val="22"/>
                <w:szCs w:val="22"/>
              </w:rPr>
            </w:pPr>
          </w:p>
          <w:p w14:paraId="77873E83" w14:textId="1A761A28" w:rsidR="00673D5F" w:rsidRDefault="00673D5F" w:rsidP="001F256F">
            <w:pPr>
              <w:pStyle w:val="TableRow"/>
              <w:rPr>
                <w:rFonts w:asciiTheme="minorHAnsi" w:hAnsiTheme="minorHAnsi" w:cstheme="minorHAnsi"/>
                <w:sz w:val="22"/>
                <w:szCs w:val="22"/>
              </w:rPr>
            </w:pPr>
          </w:p>
          <w:p w14:paraId="3FD64008" w14:textId="19634209" w:rsidR="00673D5F" w:rsidRDefault="00673D5F" w:rsidP="001F256F">
            <w:pPr>
              <w:pStyle w:val="TableRow"/>
              <w:rPr>
                <w:rFonts w:asciiTheme="minorHAnsi" w:hAnsiTheme="minorHAnsi" w:cstheme="minorHAnsi"/>
                <w:sz w:val="22"/>
                <w:szCs w:val="22"/>
              </w:rPr>
            </w:pPr>
          </w:p>
          <w:p w14:paraId="0FE8FF8E" w14:textId="78A0AB79" w:rsidR="00673D5F" w:rsidRDefault="00673D5F" w:rsidP="001F256F">
            <w:pPr>
              <w:pStyle w:val="TableRow"/>
              <w:rPr>
                <w:rFonts w:asciiTheme="minorHAnsi" w:hAnsiTheme="minorHAnsi" w:cstheme="minorHAnsi"/>
                <w:sz w:val="22"/>
                <w:szCs w:val="22"/>
              </w:rPr>
            </w:pPr>
          </w:p>
          <w:p w14:paraId="2A7D5529" w14:textId="048B4D19" w:rsidR="00E66558" w:rsidRPr="00A15943" w:rsidRDefault="00673D5F">
            <w:pPr>
              <w:pStyle w:val="TableRow"/>
              <w:rPr>
                <w:rFonts w:asciiTheme="minorHAnsi" w:hAnsiTheme="minorHAnsi" w:cstheme="minorHAnsi"/>
                <w:sz w:val="22"/>
                <w:szCs w:val="22"/>
              </w:rPr>
            </w:pPr>
            <w:r>
              <w:rPr>
                <w:rFonts w:asciiTheme="minorHAnsi" w:hAnsiTheme="minorHAnsi" w:cstheme="minorHAnsi"/>
                <w:sz w:val="22"/>
                <w:szCs w:val="22"/>
              </w:rPr>
              <w:t>£</w:t>
            </w:r>
            <w:r w:rsidR="00AD22B8">
              <w:rPr>
                <w:rFonts w:asciiTheme="minorHAnsi" w:hAnsiTheme="minorHAnsi" w:cstheme="minorHAnsi"/>
                <w:sz w:val="22"/>
                <w:szCs w:val="22"/>
              </w:rPr>
              <w:t>4050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7069C" w14:textId="77777777" w:rsidR="001F256F" w:rsidRPr="00A15943" w:rsidRDefault="001F256F" w:rsidP="001F256F">
            <w:pPr>
              <w:pStyle w:val="TableRowCentered"/>
              <w:ind w:left="0"/>
              <w:jc w:val="left"/>
              <w:rPr>
                <w:rFonts w:asciiTheme="minorHAnsi" w:hAnsiTheme="minorHAnsi" w:cstheme="minorHAnsi"/>
                <w:color w:val="000000"/>
                <w:sz w:val="22"/>
                <w:szCs w:val="22"/>
              </w:rPr>
            </w:pPr>
            <w:r w:rsidRPr="00A15943">
              <w:rPr>
                <w:rFonts w:asciiTheme="minorHAnsi" w:hAnsiTheme="minorHAnsi" w:cstheme="minorHAnsi"/>
                <w:sz w:val="22"/>
                <w:szCs w:val="22"/>
              </w:rPr>
              <w:t xml:space="preserve">Evidence from the EEF toolkit indicates that one to one tuition can be effective, providing approximately 5 additional months progress on average.  Short, regular sessions </w:t>
            </w:r>
            <w:r w:rsidRPr="00A15943">
              <w:rPr>
                <w:rFonts w:asciiTheme="minorHAnsi" w:hAnsiTheme="minorHAnsi" w:cstheme="minorHAnsi"/>
                <w:color w:val="000000"/>
                <w:sz w:val="22"/>
                <w:szCs w:val="22"/>
              </w:rPr>
              <w:t>(about 30 minutes, three to five times a week) over a set period of time (up to ten weeks) appear to result in optimum impact.</w:t>
            </w:r>
          </w:p>
          <w:p w14:paraId="0D055D6D" w14:textId="77777777" w:rsidR="001F256F" w:rsidRPr="00A15943" w:rsidRDefault="001F256F" w:rsidP="001F256F">
            <w:pPr>
              <w:pStyle w:val="TableRowCentered"/>
              <w:ind w:left="0"/>
              <w:jc w:val="left"/>
              <w:rPr>
                <w:rFonts w:asciiTheme="minorHAnsi" w:hAnsiTheme="minorHAnsi" w:cstheme="minorHAnsi"/>
                <w:sz w:val="22"/>
                <w:szCs w:val="22"/>
              </w:rPr>
            </w:pPr>
            <w:r w:rsidRPr="00A15943">
              <w:rPr>
                <w:rFonts w:asciiTheme="minorHAnsi" w:hAnsiTheme="minorHAnsi" w:cstheme="minorHAnsi"/>
                <w:sz w:val="22"/>
                <w:szCs w:val="22"/>
              </w:rPr>
              <w:t>Where tuition is delivered by teaching assistants there is evidence that training and the use of a structured programme is advisable.</w:t>
            </w:r>
          </w:p>
          <w:p w14:paraId="21DDCE67" w14:textId="77777777" w:rsidR="001F256F" w:rsidRPr="00A15943" w:rsidRDefault="001F256F" w:rsidP="001F256F">
            <w:pPr>
              <w:pStyle w:val="TableRowCentered"/>
              <w:ind w:left="0"/>
              <w:jc w:val="left"/>
              <w:rPr>
                <w:rFonts w:asciiTheme="minorHAnsi" w:eastAsiaTheme="minorEastAsia" w:hAnsiTheme="minorHAnsi" w:cstheme="minorHAnsi"/>
                <w:color w:val="0D0D0D" w:themeColor="text1" w:themeTint="F2"/>
                <w:sz w:val="22"/>
                <w:szCs w:val="22"/>
              </w:rPr>
            </w:pPr>
            <w:r w:rsidRPr="00A15943">
              <w:rPr>
                <w:rFonts w:asciiTheme="minorHAnsi" w:eastAsiaTheme="minorEastAsia" w:hAnsiTheme="minorHAnsi" w:cstheme="minorHAnsi"/>
                <w:color w:val="auto"/>
                <w:sz w:val="22"/>
                <w:szCs w:val="22"/>
              </w:rPr>
              <w:t>Reading comprehension strategies are high impact on average (+6 months). Alongside phonics it is a crucial component of early reading instruction.</w:t>
            </w:r>
          </w:p>
          <w:p w14:paraId="2A7D552A" w14:textId="55441AE9" w:rsidR="00E66558" w:rsidRPr="00A15943" w:rsidRDefault="001F256F" w:rsidP="00AD22B8">
            <w:pPr>
              <w:pStyle w:val="TableRowCentered"/>
              <w:ind w:left="0"/>
              <w:jc w:val="left"/>
              <w:rPr>
                <w:rFonts w:asciiTheme="minorHAnsi" w:hAnsiTheme="minorHAnsi" w:cstheme="minorHAnsi"/>
                <w:sz w:val="22"/>
                <w:szCs w:val="22"/>
              </w:rPr>
            </w:pPr>
            <w:r w:rsidRPr="00A15943">
              <w:rPr>
                <w:rFonts w:asciiTheme="minorHAnsi" w:eastAsiaTheme="minorEastAsia" w:hAnsiTheme="minorHAnsi" w:cstheme="minorHAnsi"/>
                <w:color w:val="auto"/>
                <w:sz w:val="22"/>
                <w:szCs w:val="22"/>
              </w:rPr>
              <w:t>Research has also shown that attitudes towards reading improve after pupils have participated in BRP</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76DF34E" w:rsidR="00E66558" w:rsidRPr="00A15943" w:rsidRDefault="004877EE">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3, 4</w:t>
            </w:r>
          </w:p>
        </w:tc>
      </w:tr>
      <w:tr w:rsidR="001F256F" w:rsidRPr="00A15943" w14:paraId="5A394CEC"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1FFDE" w14:textId="3C0DB5AB" w:rsidR="001F256F" w:rsidRPr="00A15943" w:rsidRDefault="001F256F" w:rsidP="001F256F">
            <w:pPr>
              <w:spacing w:before="240" w:after="0"/>
              <w:rPr>
                <w:rFonts w:asciiTheme="minorHAnsi" w:hAnsiTheme="minorHAnsi" w:cstheme="minorHAnsi"/>
                <w:color w:val="auto"/>
                <w:sz w:val="22"/>
                <w:szCs w:val="22"/>
              </w:rPr>
            </w:pPr>
            <w:r w:rsidRPr="00A15943">
              <w:rPr>
                <w:rFonts w:asciiTheme="minorHAnsi" w:hAnsiTheme="minorHAnsi" w:cstheme="minorHAnsi"/>
                <w:color w:val="auto"/>
                <w:sz w:val="22"/>
                <w:szCs w:val="22"/>
              </w:rPr>
              <w:t>1:1 or small group TA support</w:t>
            </w:r>
            <w:r w:rsidR="00673D5F">
              <w:rPr>
                <w:rFonts w:asciiTheme="minorHAnsi" w:hAnsiTheme="minorHAnsi" w:cstheme="minorHAnsi"/>
                <w:color w:val="auto"/>
                <w:sz w:val="22"/>
                <w:szCs w:val="22"/>
              </w:rPr>
              <w:t xml:space="preserve"> with specific SEND T</w:t>
            </w:r>
            <w:r w:rsidR="006B260F">
              <w:rPr>
                <w:rFonts w:asciiTheme="minorHAnsi" w:hAnsiTheme="minorHAnsi" w:cstheme="minorHAnsi"/>
                <w:color w:val="auto"/>
                <w:sz w:val="22"/>
                <w:szCs w:val="22"/>
              </w:rPr>
              <w:t>A</w:t>
            </w:r>
            <w:r w:rsidR="00673D5F">
              <w:rPr>
                <w:rFonts w:asciiTheme="minorHAnsi" w:hAnsiTheme="minorHAnsi" w:cstheme="minorHAnsi"/>
                <w:color w:val="auto"/>
                <w:sz w:val="22"/>
                <w:szCs w:val="22"/>
              </w:rPr>
              <w:t>s</w:t>
            </w:r>
            <w:r w:rsidR="004E023B">
              <w:rPr>
                <w:rFonts w:asciiTheme="minorHAnsi" w:hAnsiTheme="minorHAnsi" w:cstheme="minorHAnsi"/>
                <w:color w:val="auto"/>
                <w:sz w:val="22"/>
                <w:szCs w:val="22"/>
              </w:rPr>
              <w:t xml:space="preserve"> (including AH and RB)</w:t>
            </w:r>
          </w:p>
          <w:p w14:paraId="09DD2735" w14:textId="5BFDAD8A" w:rsidR="001F256F" w:rsidRPr="00A15943" w:rsidRDefault="001F256F" w:rsidP="00673D5F">
            <w:pPr>
              <w:spacing w:before="240" w:after="0"/>
              <w:rPr>
                <w:rFonts w:asciiTheme="minorHAnsi" w:hAnsiTheme="minorHAnsi" w:cstheme="minorHAnsi"/>
                <w:sz w:val="22"/>
                <w:szCs w:val="22"/>
              </w:rPr>
            </w:pPr>
            <w:r w:rsidRPr="00A15943">
              <w:rPr>
                <w:rFonts w:asciiTheme="minorHAnsi" w:hAnsiTheme="minorHAnsi" w:cstheme="minorHAnsi"/>
                <w:i/>
                <w:iCs/>
                <w:color w:val="0D0D0D" w:themeColor="text1" w:themeTint="F2"/>
                <w:sz w:val="22"/>
                <w:szCs w:val="22"/>
              </w:rPr>
              <w:t>£</w:t>
            </w:r>
            <w:r w:rsidR="00892AC9">
              <w:rPr>
                <w:rFonts w:asciiTheme="minorHAnsi" w:hAnsiTheme="minorHAnsi" w:cstheme="minorHAnsi"/>
                <w:i/>
                <w:iCs/>
                <w:color w:val="0D0D0D" w:themeColor="text1" w:themeTint="F2"/>
                <w:sz w:val="22"/>
                <w:szCs w:val="22"/>
              </w:rPr>
              <w:t>2</w:t>
            </w:r>
            <w:r w:rsidR="003B2CBC">
              <w:rPr>
                <w:rFonts w:asciiTheme="minorHAnsi" w:hAnsiTheme="minorHAnsi" w:cstheme="minorHAnsi"/>
                <w:i/>
                <w:iCs/>
                <w:color w:val="0D0D0D" w:themeColor="text1" w:themeTint="F2"/>
                <w:sz w:val="22"/>
                <w:szCs w:val="22"/>
              </w:rPr>
              <w:t>9,</w:t>
            </w:r>
            <w:r w:rsidR="002F35A2">
              <w:rPr>
                <w:rFonts w:asciiTheme="minorHAnsi" w:hAnsiTheme="minorHAnsi" w:cstheme="minorHAnsi"/>
                <w:i/>
                <w:iCs/>
                <w:color w:val="0D0D0D" w:themeColor="text1" w:themeTint="F2"/>
                <w:sz w:val="22"/>
                <w:szCs w:val="22"/>
              </w:rPr>
              <w:t>440.82</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DDF8" w14:textId="7B1E235B" w:rsidR="001F256F" w:rsidRPr="00A15943" w:rsidRDefault="001F256F" w:rsidP="001F256F">
            <w:pPr>
              <w:pStyle w:val="TableRowCentered"/>
              <w:jc w:val="left"/>
              <w:rPr>
                <w:rFonts w:asciiTheme="minorHAnsi" w:hAnsiTheme="minorHAnsi" w:cstheme="minorHAnsi"/>
                <w:sz w:val="22"/>
                <w:szCs w:val="22"/>
              </w:rPr>
            </w:pPr>
            <w:r w:rsidRPr="00A15943">
              <w:rPr>
                <w:rFonts w:asciiTheme="minorHAnsi" w:eastAsiaTheme="minorEastAsia" w:hAnsiTheme="minorHAnsi" w:cstheme="minorHAnsi"/>
                <w:color w:val="263238"/>
                <w:sz w:val="22"/>
                <w:szCs w:val="22"/>
              </w:rPr>
              <w:t>Small group tuition approaches can support pupils to make effective progress by providing intensive, targeted academic support to those identified as having low prior attainment or at risk of falling behind according to the EEF.  The approach allows the TA to focus on the needs of a small number of learners and provide teaching that is closely matched to pupil understanding. Small group tuition offers an opportunity for greater levels of interaction and feedback compared to whole class teaching which can support pupils to overcome barriers to learning and increase their access to the curriculum.</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13209" w14:textId="320900B4" w:rsidR="001F256F" w:rsidRPr="00A15943" w:rsidRDefault="004877EE" w:rsidP="001F256F">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3, 4, 5</w:t>
            </w:r>
          </w:p>
        </w:tc>
      </w:tr>
    </w:tbl>
    <w:p w14:paraId="2A7D5531" w14:textId="77777777" w:rsidR="00E66558" w:rsidRPr="00A15943" w:rsidRDefault="00E66558" w:rsidP="00AA355B">
      <w:pPr>
        <w:rPr>
          <w:rFonts w:asciiTheme="minorHAnsi" w:hAnsiTheme="minorHAnsi" w:cstheme="minorHAnsi"/>
          <w:sz w:val="22"/>
          <w:szCs w:val="22"/>
        </w:rPr>
      </w:pPr>
    </w:p>
    <w:p w14:paraId="2A7D5532" w14:textId="59A68BC3" w:rsidR="00E66558" w:rsidRPr="00A15943" w:rsidRDefault="009D71E8" w:rsidP="00AA355B">
      <w:pPr>
        <w:pStyle w:val="Heading3"/>
        <w:rPr>
          <w:rFonts w:asciiTheme="minorHAnsi" w:hAnsiTheme="minorHAnsi" w:cstheme="minorHAnsi"/>
          <w:sz w:val="22"/>
          <w:szCs w:val="22"/>
        </w:rPr>
      </w:pPr>
      <w:r w:rsidRPr="00A15943">
        <w:rPr>
          <w:rFonts w:asciiTheme="minorHAnsi" w:hAnsiTheme="minorHAnsi" w:cstheme="minorHAnsi"/>
          <w:sz w:val="22"/>
          <w:szCs w:val="22"/>
        </w:rPr>
        <w:t>Wider strategies (for example, related to attendance, behaviour, wellbeing)</w:t>
      </w:r>
    </w:p>
    <w:p w14:paraId="2A7D5533" w14:textId="0623B7CB" w:rsidR="00E66558" w:rsidRPr="00A15943" w:rsidRDefault="009D71E8">
      <w:pPr>
        <w:spacing w:before="240" w:after="120"/>
        <w:rPr>
          <w:rFonts w:asciiTheme="minorHAnsi" w:hAnsiTheme="minorHAnsi" w:cstheme="minorHAnsi"/>
          <w:sz w:val="22"/>
          <w:szCs w:val="22"/>
        </w:rPr>
      </w:pPr>
      <w:r w:rsidRPr="00A15943">
        <w:rPr>
          <w:rFonts w:asciiTheme="minorHAnsi" w:hAnsiTheme="minorHAnsi" w:cstheme="minorHAnsi"/>
          <w:sz w:val="22"/>
          <w:szCs w:val="22"/>
        </w:rPr>
        <w:t>Budgeted cost: £</w:t>
      </w:r>
      <w:r w:rsidR="00921B1F">
        <w:rPr>
          <w:rFonts w:asciiTheme="minorHAnsi" w:hAnsiTheme="minorHAnsi" w:cstheme="minorHAnsi"/>
          <w:sz w:val="22"/>
          <w:szCs w:val="22"/>
        </w:rPr>
        <w:t>49</w:t>
      </w:r>
      <w:r w:rsidR="00457851">
        <w:rPr>
          <w:rFonts w:asciiTheme="minorHAnsi" w:hAnsiTheme="minorHAnsi" w:cstheme="minorHAnsi"/>
          <w:sz w:val="22"/>
          <w:szCs w:val="22"/>
        </w:rPr>
        <w:t>,5</w:t>
      </w:r>
      <w:r w:rsidR="00921B1F">
        <w:rPr>
          <w:rFonts w:asciiTheme="minorHAnsi" w:hAnsiTheme="minorHAnsi" w:cstheme="minorHAnsi"/>
          <w:sz w:val="22"/>
          <w:szCs w:val="22"/>
        </w:rPr>
        <w:t>27</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rsidRPr="00A15943" w14:paraId="2A7D5537"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number(s) addressed</w:t>
            </w:r>
          </w:p>
        </w:tc>
      </w:tr>
      <w:tr w:rsidR="001F256F" w:rsidRPr="00A15943" w14:paraId="2A7D553B"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91BB" w14:textId="77777777" w:rsidR="001F256F" w:rsidRPr="00A15943" w:rsidRDefault="001F256F" w:rsidP="00737180">
            <w:pPr>
              <w:pStyle w:val="TableRow"/>
              <w:ind w:left="0"/>
              <w:rPr>
                <w:rFonts w:asciiTheme="minorHAnsi" w:hAnsiTheme="minorHAnsi" w:cstheme="minorHAnsi"/>
                <w:sz w:val="22"/>
                <w:szCs w:val="22"/>
              </w:rPr>
            </w:pPr>
            <w:r w:rsidRPr="00A15943">
              <w:rPr>
                <w:rFonts w:asciiTheme="minorHAnsi" w:hAnsiTheme="minorHAnsi" w:cstheme="minorHAnsi"/>
                <w:sz w:val="22"/>
                <w:szCs w:val="22"/>
              </w:rPr>
              <w:t xml:space="preserve">HSSW - monitoring attendance, APP supporting individual pupils and parents/carers </w:t>
            </w:r>
          </w:p>
          <w:p w14:paraId="712789C6" w14:textId="77777777" w:rsidR="001F256F" w:rsidRPr="00A15943" w:rsidRDefault="001F256F" w:rsidP="001F256F">
            <w:pPr>
              <w:pStyle w:val="TableRow"/>
              <w:rPr>
                <w:rFonts w:asciiTheme="minorHAnsi" w:hAnsiTheme="minorHAnsi" w:cstheme="minorHAnsi"/>
                <w:color w:val="0D0D0D" w:themeColor="text1" w:themeTint="F2"/>
                <w:sz w:val="22"/>
                <w:szCs w:val="22"/>
              </w:rPr>
            </w:pPr>
          </w:p>
          <w:p w14:paraId="2A7D5538" w14:textId="3B60FCE8" w:rsidR="001F256F" w:rsidRPr="00A15943" w:rsidRDefault="001F256F" w:rsidP="001F256F">
            <w:pPr>
              <w:pStyle w:val="TableRow"/>
              <w:rPr>
                <w:rFonts w:asciiTheme="minorHAnsi" w:hAnsiTheme="minorHAnsi" w:cstheme="minorHAnsi"/>
                <w:sz w:val="22"/>
                <w:szCs w:val="22"/>
              </w:rPr>
            </w:pPr>
            <w:r w:rsidRPr="00A15943">
              <w:rPr>
                <w:rFonts w:asciiTheme="minorHAnsi" w:hAnsiTheme="minorHAnsi" w:cstheme="minorHAnsi"/>
                <w:i/>
                <w:iCs/>
                <w:color w:val="000000" w:themeColor="text1"/>
                <w:sz w:val="22"/>
                <w:szCs w:val="22"/>
              </w:rPr>
              <w:t>£</w:t>
            </w:r>
            <w:r w:rsidR="00782B85">
              <w:rPr>
                <w:rFonts w:asciiTheme="minorHAnsi" w:hAnsiTheme="minorHAnsi" w:cstheme="minorHAnsi"/>
                <w:i/>
                <w:iCs/>
                <w:color w:val="000000" w:themeColor="text1"/>
                <w:sz w:val="22"/>
                <w:szCs w:val="22"/>
              </w:rPr>
              <w:t>2</w:t>
            </w:r>
            <w:r w:rsidR="00CA3F5E">
              <w:rPr>
                <w:rFonts w:asciiTheme="minorHAnsi" w:hAnsiTheme="minorHAnsi" w:cstheme="minorHAnsi"/>
                <w:i/>
                <w:iCs/>
                <w:color w:val="000000" w:themeColor="text1"/>
                <w:sz w:val="22"/>
                <w:szCs w:val="22"/>
              </w:rPr>
              <w:t>3116</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9B6DD" w14:textId="77777777" w:rsidR="001F256F" w:rsidRDefault="001F256F" w:rsidP="001F256F">
            <w:pPr>
              <w:pStyle w:val="TableRowCentered"/>
              <w:ind w:left="0"/>
              <w:jc w:val="left"/>
              <w:rPr>
                <w:rFonts w:asciiTheme="minorHAnsi" w:hAnsiTheme="minorHAnsi" w:cstheme="minorHAnsi"/>
                <w:sz w:val="22"/>
                <w:szCs w:val="22"/>
              </w:rPr>
            </w:pPr>
            <w:r w:rsidRPr="00A15943">
              <w:rPr>
                <w:rFonts w:asciiTheme="minorHAnsi" w:hAnsiTheme="minorHAnsi" w:cstheme="minorHAnsi"/>
                <w:sz w:val="22"/>
                <w:szCs w:val="22"/>
              </w:rPr>
              <w:t>EEF recommends offering sustained and intensive support where needed.  Support should encourage a consistent approach to behaviour between parents and the school, for example, by sharing expectations with parents.</w:t>
            </w:r>
          </w:p>
          <w:p w14:paraId="51D7B344" w14:textId="69CD3C28" w:rsidR="00C9067A" w:rsidRPr="00A15943" w:rsidRDefault="001023EF" w:rsidP="001F256F">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 xml:space="preserve">A recent report </w:t>
            </w:r>
            <w:r w:rsidR="00582203">
              <w:rPr>
                <w:rFonts w:asciiTheme="minorHAnsi" w:hAnsiTheme="minorHAnsi" w:cstheme="minorHAnsi"/>
                <w:sz w:val="22"/>
                <w:szCs w:val="22"/>
              </w:rPr>
              <w:t xml:space="preserve">(Attendance Interventions:  Rapid Evidence Assessment March 2022) </w:t>
            </w:r>
            <w:r w:rsidR="001F6C6D">
              <w:rPr>
                <w:rFonts w:asciiTheme="minorHAnsi" w:hAnsiTheme="minorHAnsi" w:cstheme="minorHAnsi"/>
                <w:sz w:val="22"/>
                <w:szCs w:val="22"/>
              </w:rPr>
              <w:t xml:space="preserve">concluded that </w:t>
            </w:r>
            <w:r w:rsidR="00A27E2B">
              <w:rPr>
                <w:rFonts w:asciiTheme="minorHAnsi" w:hAnsiTheme="minorHAnsi" w:cstheme="minorHAnsi"/>
                <w:sz w:val="22"/>
                <w:szCs w:val="22"/>
              </w:rPr>
              <w:t xml:space="preserve">there is promise for several strategies including parental engagement </w:t>
            </w:r>
            <w:r>
              <w:rPr>
                <w:rFonts w:asciiTheme="minorHAnsi" w:hAnsiTheme="minorHAnsi" w:cstheme="minorHAnsi"/>
                <w:sz w:val="22"/>
                <w:szCs w:val="22"/>
              </w:rPr>
              <w:t>approaches</w:t>
            </w:r>
            <w:r w:rsidR="00A27E2B">
              <w:rPr>
                <w:rFonts w:asciiTheme="minorHAnsi" w:hAnsiTheme="minorHAnsi" w:cstheme="minorHAnsi"/>
                <w:sz w:val="22"/>
                <w:szCs w:val="22"/>
              </w:rPr>
              <w:t xml:space="preserve"> and responsive </w:t>
            </w:r>
            <w:r w:rsidR="00A27E2B">
              <w:rPr>
                <w:rFonts w:asciiTheme="minorHAnsi" w:hAnsiTheme="minorHAnsi" w:cstheme="minorHAnsi"/>
                <w:sz w:val="22"/>
                <w:szCs w:val="22"/>
              </w:rPr>
              <w:lastRenderedPageBreak/>
              <w:t xml:space="preserve">intervention that target </w:t>
            </w:r>
            <w:r w:rsidR="00585A82">
              <w:rPr>
                <w:rFonts w:asciiTheme="minorHAnsi" w:hAnsiTheme="minorHAnsi" w:cstheme="minorHAnsi"/>
                <w:sz w:val="22"/>
                <w:szCs w:val="22"/>
              </w:rPr>
              <w:t xml:space="preserve">the individual causes for low attendance.  </w:t>
            </w:r>
            <w:r w:rsidR="00945AFA">
              <w:rPr>
                <w:rFonts w:asciiTheme="minorHAnsi" w:hAnsiTheme="minorHAnsi" w:cstheme="minorHAnsi"/>
                <w:sz w:val="22"/>
                <w:szCs w:val="22"/>
              </w:rPr>
              <w:t>The intervention area with the most impact (albeit mixed</w:t>
            </w:r>
            <w:r w:rsidR="00BF0337">
              <w:rPr>
                <w:rFonts w:asciiTheme="minorHAnsi" w:hAnsiTheme="minorHAnsi" w:cstheme="minorHAnsi"/>
                <w:sz w:val="22"/>
                <w:szCs w:val="22"/>
              </w:rPr>
              <w:t xml:space="preserve">) was mentoring which the Pastoral Manager uses as a primary </w:t>
            </w:r>
            <w:r w:rsidR="008F1C9C">
              <w:rPr>
                <w:rFonts w:asciiTheme="minorHAnsi" w:hAnsiTheme="minorHAnsi" w:cstheme="minorHAnsi"/>
                <w:sz w:val="22"/>
                <w:szCs w:val="22"/>
              </w:rPr>
              <w:t xml:space="preserve">approach.  </w:t>
            </w:r>
          </w:p>
          <w:p w14:paraId="3D38E319" w14:textId="5D6F989D" w:rsidR="001F256F" w:rsidRPr="00A15943" w:rsidRDefault="001F256F" w:rsidP="001F256F">
            <w:pPr>
              <w:rPr>
                <w:rFonts w:asciiTheme="minorHAnsi" w:eastAsiaTheme="minorEastAsia" w:hAnsiTheme="minorHAnsi" w:cstheme="minorHAnsi"/>
                <w:color w:val="0D0D0D" w:themeColor="text1" w:themeTint="F2"/>
                <w:sz w:val="22"/>
                <w:szCs w:val="22"/>
              </w:rPr>
            </w:pPr>
            <w:r w:rsidRPr="00A15943">
              <w:rPr>
                <w:rFonts w:asciiTheme="minorHAnsi" w:eastAsiaTheme="minorEastAsia" w:hAnsiTheme="minorHAnsi" w:cstheme="minorHAnsi"/>
                <w:color w:val="13263F"/>
                <w:sz w:val="22"/>
                <w:szCs w:val="22"/>
              </w:rPr>
              <w:t xml:space="preserve">The Department for Education (DfE) published </w:t>
            </w:r>
            <w:hyperlink r:id="rId11">
              <w:r w:rsidRPr="00A15943">
                <w:rPr>
                  <w:rStyle w:val="Hyperlink"/>
                  <w:rFonts w:asciiTheme="minorHAnsi" w:eastAsiaTheme="minorEastAsia" w:hAnsiTheme="minorHAnsi" w:cstheme="minorHAnsi"/>
                  <w:color w:val="auto"/>
                  <w:sz w:val="22"/>
                  <w:szCs w:val="22"/>
                  <w:u w:val="none"/>
                </w:rPr>
                <w:t>research</w:t>
              </w:r>
            </w:hyperlink>
            <w:r w:rsidRPr="00A15943">
              <w:rPr>
                <w:rFonts w:asciiTheme="minorHAnsi" w:eastAsiaTheme="minorEastAsia" w:hAnsiTheme="minorHAnsi" w:cstheme="minorHAnsi"/>
                <w:color w:val="auto"/>
                <w:sz w:val="22"/>
                <w:szCs w:val="22"/>
              </w:rPr>
              <w:t xml:space="preserve"> </w:t>
            </w:r>
            <w:r w:rsidRPr="00A15943">
              <w:rPr>
                <w:rFonts w:asciiTheme="minorHAnsi" w:eastAsiaTheme="minorEastAsia" w:hAnsiTheme="minorHAnsi" w:cstheme="minorHAnsi"/>
                <w:color w:val="13263F"/>
                <w:sz w:val="22"/>
                <w:szCs w:val="22"/>
              </w:rPr>
              <w:t>in 2016 which found that:</w:t>
            </w:r>
          </w:p>
          <w:p w14:paraId="4A6D135E" w14:textId="77777777" w:rsidR="001F256F" w:rsidRPr="00A15943" w:rsidRDefault="001F256F" w:rsidP="001F256F">
            <w:pPr>
              <w:pStyle w:val="ListParagraph"/>
              <w:numPr>
                <w:ilvl w:val="0"/>
                <w:numId w:val="15"/>
              </w:numPr>
              <w:rPr>
                <w:rFonts w:asciiTheme="minorHAnsi" w:eastAsiaTheme="minorEastAsia" w:hAnsiTheme="minorHAnsi" w:cstheme="minorHAnsi"/>
                <w:color w:val="0D0D0D" w:themeColor="text1" w:themeTint="F2"/>
                <w:sz w:val="22"/>
                <w:szCs w:val="22"/>
              </w:rPr>
            </w:pPr>
            <w:r w:rsidRPr="00A15943">
              <w:rPr>
                <w:rFonts w:asciiTheme="minorHAnsi" w:eastAsiaTheme="minorEastAsia" w:hAnsiTheme="minorHAnsi" w:cstheme="minorHAnsi"/>
                <w:color w:val="13263F"/>
                <w:sz w:val="22"/>
                <w:szCs w:val="22"/>
              </w:rPr>
              <w:t>The higher the overall absence rate across Key Stage 2, the lower the likely level of attainment at the end of KS2</w:t>
            </w:r>
          </w:p>
          <w:p w14:paraId="2A7D5539" w14:textId="558CDC75" w:rsidR="001F256F" w:rsidRPr="00A15943" w:rsidRDefault="001F256F" w:rsidP="001F256F">
            <w:pPr>
              <w:pStyle w:val="TableRowCentered"/>
              <w:jc w:val="left"/>
              <w:rPr>
                <w:rFonts w:asciiTheme="minorHAnsi" w:hAnsiTheme="minorHAnsi" w:cstheme="minorHAnsi"/>
                <w:sz w:val="22"/>
                <w:szCs w:val="22"/>
              </w:rPr>
            </w:pPr>
            <w:r w:rsidRPr="00A15943">
              <w:rPr>
                <w:rFonts w:asciiTheme="minorHAnsi" w:eastAsiaTheme="minorEastAsia" w:hAnsiTheme="minorHAnsi" w:cstheme="minorHAnsi"/>
                <w:color w:val="13263F"/>
                <w:sz w:val="22"/>
                <w:szCs w:val="22"/>
              </w:rPr>
              <w:t xml:space="preserve">Pupils with </w:t>
            </w:r>
            <w:r w:rsidRPr="00A15943">
              <w:rPr>
                <w:rFonts w:asciiTheme="minorHAnsi" w:eastAsiaTheme="minorEastAsia" w:hAnsiTheme="minorHAnsi" w:cstheme="minorHAnsi"/>
                <w:b/>
                <w:bCs/>
                <w:color w:val="13263F"/>
                <w:sz w:val="22"/>
                <w:szCs w:val="22"/>
              </w:rPr>
              <w:t>no absence</w:t>
            </w:r>
            <w:r w:rsidRPr="00A15943">
              <w:rPr>
                <w:rFonts w:asciiTheme="minorHAnsi" w:eastAsiaTheme="minorEastAsia" w:hAnsiTheme="minorHAnsi" w:cstheme="minorHAnsi"/>
                <w:color w:val="13263F"/>
                <w:sz w:val="22"/>
                <w:szCs w:val="22"/>
              </w:rPr>
              <w:t xml:space="preserve"> were 1.3 times more likely to achieve level 4 or above, and 3.1 times more likely to achieve level 5 or above, than pupils that missed 10-15% of all sessions.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19D3D6E" w:rsidR="001F256F" w:rsidRPr="00A15943" w:rsidRDefault="004877EE" w:rsidP="001F256F">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lastRenderedPageBreak/>
              <w:t>1, 2</w:t>
            </w:r>
          </w:p>
        </w:tc>
      </w:tr>
      <w:tr w:rsidR="001F256F" w:rsidRPr="00A15943" w14:paraId="19BFFFBF"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4346" w14:textId="77777777" w:rsidR="001F256F" w:rsidRPr="00A15943" w:rsidRDefault="0034275A" w:rsidP="00737180">
            <w:pPr>
              <w:pStyle w:val="TableRow"/>
              <w:ind w:left="0"/>
              <w:rPr>
                <w:rFonts w:asciiTheme="minorHAnsi" w:hAnsiTheme="minorHAnsi" w:cstheme="minorHAnsi"/>
                <w:sz w:val="22"/>
                <w:szCs w:val="22"/>
              </w:rPr>
            </w:pPr>
            <w:r w:rsidRPr="00A15943">
              <w:rPr>
                <w:rFonts w:asciiTheme="minorHAnsi" w:hAnsiTheme="minorHAnsi" w:cstheme="minorHAnsi"/>
                <w:sz w:val="22"/>
                <w:szCs w:val="22"/>
              </w:rPr>
              <w:t xml:space="preserve">School Counsellor </w:t>
            </w:r>
          </w:p>
          <w:p w14:paraId="13DCAF7F" w14:textId="77777777" w:rsidR="0034275A" w:rsidRPr="00A15943" w:rsidRDefault="0034275A" w:rsidP="001F256F">
            <w:pPr>
              <w:pStyle w:val="TableRow"/>
              <w:rPr>
                <w:rFonts w:asciiTheme="minorHAnsi" w:hAnsiTheme="minorHAnsi" w:cstheme="minorHAnsi"/>
                <w:sz w:val="22"/>
                <w:szCs w:val="22"/>
              </w:rPr>
            </w:pPr>
          </w:p>
          <w:p w14:paraId="6101AE13" w14:textId="0356202A" w:rsidR="0034275A" w:rsidRPr="00A15943" w:rsidRDefault="00755157" w:rsidP="001F256F">
            <w:pPr>
              <w:pStyle w:val="TableRow"/>
              <w:rPr>
                <w:rFonts w:asciiTheme="minorHAnsi" w:hAnsiTheme="minorHAnsi" w:cstheme="minorHAnsi"/>
                <w:sz w:val="22"/>
                <w:szCs w:val="22"/>
              </w:rPr>
            </w:pPr>
            <w:r w:rsidRPr="00A15943">
              <w:rPr>
                <w:rFonts w:asciiTheme="minorHAnsi" w:hAnsiTheme="minorHAnsi" w:cstheme="minorHAnsi"/>
                <w:sz w:val="22"/>
                <w:szCs w:val="22"/>
              </w:rPr>
              <w:t>£</w:t>
            </w:r>
            <w:r w:rsidR="00CA3F5E">
              <w:rPr>
                <w:rFonts w:asciiTheme="minorHAnsi" w:hAnsiTheme="minorHAnsi" w:cstheme="minorHAnsi"/>
                <w:sz w:val="22"/>
                <w:szCs w:val="22"/>
              </w:rPr>
              <w:t>7500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FEE70" w14:textId="0FDA60DA" w:rsidR="001F256F" w:rsidRPr="00A15943" w:rsidRDefault="000C6CA8" w:rsidP="001F256F">
            <w:pPr>
              <w:pStyle w:val="TableRowCentered"/>
              <w:jc w:val="left"/>
              <w:rPr>
                <w:rFonts w:asciiTheme="minorHAnsi" w:hAnsiTheme="minorHAnsi" w:cstheme="minorHAnsi"/>
                <w:sz w:val="22"/>
                <w:szCs w:val="22"/>
              </w:rPr>
            </w:pPr>
            <w:r>
              <w:rPr>
                <w:rFonts w:asciiTheme="minorHAnsi" w:hAnsiTheme="minorHAnsi" w:cstheme="minorHAnsi"/>
                <w:sz w:val="22"/>
                <w:szCs w:val="22"/>
              </w:rPr>
              <w:t>EEF states, ‘</w:t>
            </w:r>
            <w:r w:rsidRPr="000C6CA8">
              <w:rPr>
                <w:rFonts w:asciiTheme="minorHAnsi" w:hAnsiTheme="minorHAnsi" w:cstheme="minorHAnsi"/>
                <w:sz w:val="22"/>
                <w:szCs w:val="22"/>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r>
              <w:rPr>
                <w:rFonts w:asciiTheme="minorHAnsi" w:hAnsiTheme="minorHAnsi" w:cstheme="minorHAnsi"/>
                <w:sz w:val="22"/>
                <w:szCs w:val="22"/>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B08DD" w14:textId="0072D2DD" w:rsidR="001F256F" w:rsidRPr="00A15943" w:rsidRDefault="004877EE" w:rsidP="001F256F">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1, 2</w:t>
            </w:r>
          </w:p>
        </w:tc>
      </w:tr>
      <w:tr w:rsidR="001F256F" w:rsidRPr="00A15943" w14:paraId="13C33DBD"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6E458" w14:textId="77777777" w:rsidR="001F256F" w:rsidRPr="00A15943" w:rsidRDefault="001F256F" w:rsidP="00737180">
            <w:pPr>
              <w:pStyle w:val="TableRow"/>
              <w:ind w:left="0"/>
              <w:rPr>
                <w:rFonts w:asciiTheme="minorHAnsi" w:hAnsiTheme="minorHAnsi" w:cstheme="minorHAnsi"/>
                <w:color w:val="FF0000"/>
                <w:sz w:val="22"/>
                <w:szCs w:val="22"/>
                <w:highlight w:val="yellow"/>
              </w:rPr>
            </w:pPr>
            <w:r w:rsidRPr="00A15943">
              <w:rPr>
                <w:rFonts w:asciiTheme="minorHAnsi" w:hAnsiTheme="minorHAnsi" w:cstheme="minorHAnsi"/>
                <w:color w:val="auto"/>
                <w:sz w:val="22"/>
                <w:szCs w:val="22"/>
              </w:rPr>
              <w:t>Subsidising extra-curricular activities or education trips</w:t>
            </w:r>
          </w:p>
          <w:p w14:paraId="2822E899" w14:textId="77777777" w:rsidR="001F256F" w:rsidRPr="00A15943" w:rsidRDefault="001F256F" w:rsidP="001F256F">
            <w:pPr>
              <w:pStyle w:val="TableRow"/>
              <w:rPr>
                <w:rFonts w:asciiTheme="minorHAnsi" w:hAnsiTheme="minorHAnsi" w:cstheme="minorHAnsi"/>
                <w:color w:val="0D0D0D" w:themeColor="text1" w:themeTint="F2"/>
                <w:sz w:val="22"/>
                <w:szCs w:val="22"/>
              </w:rPr>
            </w:pPr>
          </w:p>
          <w:p w14:paraId="5D967EBE" w14:textId="5755F34E" w:rsidR="001F256F" w:rsidRPr="00A15943" w:rsidRDefault="00673D5F" w:rsidP="00E45B05">
            <w:pPr>
              <w:pStyle w:val="TableRow"/>
              <w:ind w:left="0"/>
              <w:rPr>
                <w:rFonts w:asciiTheme="minorHAnsi" w:hAnsiTheme="minorHAnsi" w:cstheme="minorHAnsi"/>
                <w:sz w:val="22"/>
                <w:szCs w:val="22"/>
              </w:rPr>
            </w:pPr>
            <w:r w:rsidRPr="00A15943">
              <w:rPr>
                <w:rFonts w:asciiTheme="minorHAnsi" w:hAnsiTheme="minorHAnsi" w:cstheme="minorHAnsi"/>
                <w:sz w:val="22"/>
                <w:szCs w:val="22"/>
              </w:rPr>
              <w:t>£</w:t>
            </w:r>
            <w:r w:rsidR="00E45B05">
              <w:rPr>
                <w:rFonts w:asciiTheme="minorHAnsi" w:hAnsiTheme="minorHAnsi" w:cstheme="minorHAnsi"/>
                <w:sz w:val="22"/>
                <w:szCs w:val="22"/>
              </w:rPr>
              <w:t>3311</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91484" w14:textId="2705F787" w:rsidR="001F256F" w:rsidRPr="00A15943" w:rsidRDefault="001F256F" w:rsidP="001F256F">
            <w:pPr>
              <w:pStyle w:val="TableRowCentered"/>
              <w:jc w:val="left"/>
              <w:rPr>
                <w:rFonts w:asciiTheme="minorHAnsi" w:hAnsiTheme="minorHAnsi" w:cstheme="minorHAnsi"/>
                <w:sz w:val="22"/>
                <w:szCs w:val="22"/>
              </w:rPr>
            </w:pPr>
            <w:r w:rsidRPr="00A15943">
              <w:rPr>
                <w:rFonts w:asciiTheme="minorHAnsi" w:eastAsiaTheme="minorEastAsia" w:hAnsiTheme="minorHAnsi" w:cstheme="minorHAnsi"/>
                <w:color w:val="000000" w:themeColor="text1"/>
                <w:sz w:val="22"/>
                <w:szCs w:val="22"/>
              </w:rPr>
              <w:t>There is intrinsic value in teaching pupils creative and performance skills and ensuring disadvantaged pupils access a rich and stimulating arts education. Arts participation may be delivered within the core curriculum, or through extra-curricular or cultural trips which can be subject to financial barriers for pupils from deprived backgrounds.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4EF76" w14:textId="7EDCF7D6" w:rsidR="001F256F" w:rsidRPr="00A15943" w:rsidRDefault="004877EE" w:rsidP="001F256F">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1, 2, 5</w:t>
            </w:r>
          </w:p>
        </w:tc>
      </w:tr>
      <w:tr w:rsidR="00755157" w:rsidRPr="00A15943" w14:paraId="1FF10DE1" w14:textId="77777777" w:rsidTr="00C9175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00807" w14:textId="77777777" w:rsidR="00755157" w:rsidRPr="00A15943" w:rsidRDefault="00755157" w:rsidP="00737180">
            <w:pPr>
              <w:pStyle w:val="TableRow"/>
              <w:ind w:left="0"/>
              <w:rPr>
                <w:rFonts w:asciiTheme="minorHAnsi" w:hAnsiTheme="minorHAnsi" w:cstheme="minorHAnsi"/>
                <w:color w:val="auto"/>
                <w:sz w:val="22"/>
                <w:szCs w:val="22"/>
              </w:rPr>
            </w:pPr>
            <w:r w:rsidRPr="00A15943">
              <w:rPr>
                <w:rFonts w:asciiTheme="minorHAnsi" w:hAnsiTheme="minorHAnsi" w:cstheme="minorHAnsi"/>
                <w:color w:val="auto"/>
                <w:sz w:val="22"/>
                <w:szCs w:val="22"/>
              </w:rPr>
              <w:t xml:space="preserve">Music Teacher to ensure quality teaching and learning </w:t>
            </w:r>
          </w:p>
          <w:p w14:paraId="5DC77767" w14:textId="77777777" w:rsidR="00755157" w:rsidRPr="00A15943" w:rsidRDefault="00755157" w:rsidP="001F256F">
            <w:pPr>
              <w:pStyle w:val="TableRow"/>
              <w:rPr>
                <w:rFonts w:asciiTheme="minorHAnsi" w:hAnsiTheme="minorHAnsi" w:cstheme="minorHAnsi"/>
                <w:color w:val="auto"/>
                <w:sz w:val="22"/>
                <w:szCs w:val="22"/>
              </w:rPr>
            </w:pPr>
          </w:p>
          <w:p w14:paraId="4E03801F" w14:textId="0B1E2130" w:rsidR="00755157" w:rsidRPr="00A15943" w:rsidRDefault="00755157" w:rsidP="001F256F">
            <w:pPr>
              <w:pStyle w:val="TableRow"/>
              <w:rPr>
                <w:rFonts w:asciiTheme="minorHAnsi" w:hAnsiTheme="minorHAnsi" w:cstheme="minorHAnsi"/>
                <w:color w:val="auto"/>
                <w:sz w:val="22"/>
                <w:szCs w:val="22"/>
              </w:rPr>
            </w:pPr>
            <w:r w:rsidRPr="00A15943">
              <w:rPr>
                <w:rFonts w:asciiTheme="minorHAnsi" w:hAnsiTheme="minorHAnsi" w:cstheme="minorHAnsi"/>
                <w:color w:val="auto"/>
                <w:sz w:val="22"/>
                <w:szCs w:val="22"/>
              </w:rPr>
              <w:t>£</w:t>
            </w:r>
            <w:r w:rsidR="00AE5C54">
              <w:rPr>
                <w:rFonts w:asciiTheme="minorHAnsi" w:hAnsiTheme="minorHAnsi" w:cstheme="minorHAnsi"/>
                <w:color w:val="auto"/>
                <w:sz w:val="22"/>
                <w:szCs w:val="22"/>
              </w:rPr>
              <w:t>15,600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6F894" w14:textId="0C2D0E0F" w:rsidR="00755157" w:rsidRPr="00A15943" w:rsidRDefault="00755157" w:rsidP="00755157">
            <w:pPr>
              <w:pStyle w:val="TableRowCentered"/>
              <w:jc w:val="left"/>
              <w:rPr>
                <w:rFonts w:asciiTheme="minorHAnsi" w:eastAsiaTheme="minorEastAsia" w:hAnsiTheme="minorHAnsi" w:cstheme="minorHAnsi"/>
                <w:color w:val="000000" w:themeColor="text1"/>
                <w:sz w:val="22"/>
                <w:szCs w:val="22"/>
              </w:rPr>
            </w:pPr>
            <w:r w:rsidRPr="00A15943">
              <w:rPr>
                <w:rFonts w:asciiTheme="minorHAnsi" w:eastAsiaTheme="minorEastAsia" w:hAnsiTheme="minorHAnsi" w:cstheme="minorHAnsi"/>
                <w:color w:val="000000" w:themeColor="text1"/>
                <w:sz w:val="22"/>
                <w:szCs w:val="22"/>
              </w:rPr>
              <w:t>EEF research states:  Integration of music in the classroom and playing an instrument has favourable effects on young children’s learning outcomes, in particular cognitive abilities, and to some extent self-esteem and social behaviour. Again, because of design flaws in a number of the studies we are cautious about making recommendations for a full trial. Of the 30 studies, 20 suggested positive effects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B455E" w14:textId="0C0A3F06" w:rsidR="00755157" w:rsidRPr="00A15943" w:rsidRDefault="004877EE" w:rsidP="001F256F">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2, 4, 5</w:t>
            </w:r>
          </w:p>
        </w:tc>
      </w:tr>
    </w:tbl>
    <w:p w14:paraId="2A7D5540" w14:textId="77777777" w:rsidR="00E66558" w:rsidRPr="00A15943" w:rsidRDefault="00E66558">
      <w:pPr>
        <w:spacing w:before="240" w:after="0"/>
        <w:rPr>
          <w:rFonts w:asciiTheme="minorHAnsi" w:hAnsiTheme="minorHAnsi" w:cstheme="minorHAnsi"/>
          <w:b/>
          <w:bCs/>
          <w:color w:val="104F75"/>
          <w:sz w:val="22"/>
          <w:szCs w:val="22"/>
        </w:rPr>
      </w:pPr>
    </w:p>
    <w:p w14:paraId="2A7D5541" w14:textId="25712AD8" w:rsidR="00E66558" w:rsidRPr="00A15943" w:rsidRDefault="009D71E8" w:rsidP="00120AB1">
      <w:pPr>
        <w:rPr>
          <w:rFonts w:asciiTheme="minorHAnsi" w:hAnsiTheme="minorHAnsi" w:cstheme="minorHAnsi"/>
          <w:sz w:val="22"/>
          <w:szCs w:val="22"/>
        </w:rPr>
      </w:pPr>
      <w:r w:rsidRPr="00A15943">
        <w:rPr>
          <w:rFonts w:asciiTheme="minorHAnsi" w:hAnsiTheme="minorHAnsi" w:cstheme="minorHAnsi"/>
          <w:b/>
          <w:bCs/>
          <w:color w:val="104F75"/>
          <w:sz w:val="22"/>
          <w:szCs w:val="22"/>
        </w:rPr>
        <w:t xml:space="preserve">Total budgeted cost: £ </w:t>
      </w:r>
      <w:r w:rsidR="00301ABA" w:rsidRPr="00A15943">
        <w:rPr>
          <w:rFonts w:asciiTheme="minorHAnsi" w:hAnsiTheme="minorHAnsi" w:cstheme="minorHAnsi"/>
          <w:sz w:val="22"/>
          <w:szCs w:val="22"/>
        </w:rPr>
        <w:t>1</w:t>
      </w:r>
      <w:r w:rsidR="00C00547">
        <w:rPr>
          <w:rFonts w:asciiTheme="minorHAnsi" w:hAnsiTheme="minorHAnsi" w:cstheme="minorHAnsi"/>
          <w:sz w:val="22"/>
          <w:szCs w:val="22"/>
        </w:rPr>
        <w:t>32,967.50</w:t>
      </w:r>
    </w:p>
    <w:p w14:paraId="2A7D5542" w14:textId="18352EC3" w:rsidR="00E66558" w:rsidRPr="00A15943" w:rsidRDefault="009D71E8" w:rsidP="00064366">
      <w:pPr>
        <w:pStyle w:val="Heading1"/>
        <w:rPr>
          <w:rFonts w:asciiTheme="minorHAnsi" w:hAnsiTheme="minorHAnsi" w:cstheme="minorHAnsi"/>
          <w:sz w:val="22"/>
          <w:szCs w:val="22"/>
        </w:rPr>
      </w:pPr>
      <w:r w:rsidRPr="00A15943">
        <w:rPr>
          <w:rFonts w:asciiTheme="minorHAnsi" w:hAnsiTheme="minorHAnsi" w:cstheme="minorHAnsi"/>
          <w:sz w:val="22"/>
          <w:szCs w:val="22"/>
        </w:rPr>
        <w:lastRenderedPageBreak/>
        <w:t>Part B: Review of the previous academic year</w:t>
      </w:r>
    </w:p>
    <w:p w14:paraId="751285B7" w14:textId="2D015495" w:rsidR="008B6404" w:rsidRPr="00A15943" w:rsidRDefault="00064366" w:rsidP="00173D4C">
      <w:pPr>
        <w:pStyle w:val="Heading2"/>
        <w:rPr>
          <w:rFonts w:asciiTheme="minorHAnsi" w:hAnsiTheme="minorHAnsi" w:cstheme="minorHAnsi"/>
          <w:sz w:val="22"/>
          <w:szCs w:val="22"/>
        </w:rPr>
      </w:pPr>
      <w:r w:rsidRPr="00A15943">
        <w:rPr>
          <w:rFonts w:asciiTheme="minorHAnsi" w:hAnsiTheme="minorHAnsi" w:cstheme="minorHAnsi"/>
          <w:sz w:val="22"/>
          <w:szCs w:val="22"/>
        </w:rPr>
        <w:t>Outcomes for disadvantaged pupils</w:t>
      </w:r>
      <w:r w:rsidR="000D7745" w:rsidRPr="00A15943">
        <w:rPr>
          <w:rFonts w:asciiTheme="minorHAnsi" w:hAnsiTheme="minorHAnsi" w:cstheme="minorHAnsi"/>
          <w:sz w:val="22"/>
          <w:szCs w:val="22"/>
        </w:rPr>
        <w:t xml:space="preserve"> </w:t>
      </w:r>
      <w:r w:rsidR="00AE4E20">
        <w:rPr>
          <w:rFonts w:asciiTheme="minorHAnsi" w:hAnsiTheme="minorHAnsi" w:cstheme="minorHAnsi"/>
          <w:sz w:val="22"/>
          <w:szCs w:val="22"/>
        </w:rPr>
        <w:t>2023-24</w:t>
      </w:r>
    </w:p>
    <w:tbl>
      <w:tblPr>
        <w:tblW w:w="9493" w:type="dxa"/>
        <w:tblCellMar>
          <w:left w:w="10" w:type="dxa"/>
          <w:right w:w="10" w:type="dxa"/>
        </w:tblCellMar>
        <w:tblLook w:val="04A0" w:firstRow="1" w:lastRow="0" w:firstColumn="1" w:lastColumn="0" w:noHBand="0" w:noVBand="1"/>
      </w:tblPr>
      <w:tblGrid>
        <w:gridCol w:w="9493"/>
      </w:tblGrid>
      <w:tr w:rsidR="00173D4C" w:rsidRPr="00A15943"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D6F82D" w14:textId="77777777" w:rsidR="00777A4D" w:rsidRPr="00A15943" w:rsidRDefault="00777A4D" w:rsidP="00EB09BC">
            <w:pPr>
              <w:rPr>
                <w:rFonts w:asciiTheme="minorHAnsi" w:hAnsiTheme="minorHAnsi" w:cstheme="minorHAnsi"/>
                <w:iCs/>
                <w:sz w:val="22"/>
                <w:szCs w:val="22"/>
                <w:lang w:eastAsia="en-US"/>
              </w:rPr>
            </w:pPr>
            <w:r w:rsidRPr="00A15943">
              <w:rPr>
                <w:rFonts w:asciiTheme="minorHAnsi" w:hAnsiTheme="minorHAnsi" w:cstheme="minorHAnsi"/>
                <w:iCs/>
                <w:sz w:val="22"/>
                <w:szCs w:val="22"/>
                <w:lang w:eastAsia="en-US"/>
              </w:rPr>
              <w:t>Key areas of impact:</w:t>
            </w:r>
          </w:p>
          <w:p w14:paraId="4B1BFA35" w14:textId="4D04DC0F" w:rsidR="0086064B" w:rsidRPr="000B5741" w:rsidRDefault="00777A4D" w:rsidP="000B5741">
            <w:pPr>
              <w:pStyle w:val="ListParagraph"/>
              <w:numPr>
                <w:ilvl w:val="0"/>
                <w:numId w:val="14"/>
              </w:numPr>
              <w:rPr>
                <w:rFonts w:asciiTheme="minorHAnsi" w:hAnsiTheme="minorHAnsi" w:cstheme="minorHAnsi"/>
                <w:sz w:val="22"/>
                <w:szCs w:val="22"/>
              </w:rPr>
            </w:pPr>
            <w:r w:rsidRPr="00A15943">
              <w:rPr>
                <w:rFonts w:asciiTheme="minorHAnsi" w:hAnsiTheme="minorHAnsi" w:cstheme="minorHAnsi"/>
                <w:sz w:val="22"/>
                <w:szCs w:val="22"/>
              </w:rPr>
              <w:t xml:space="preserve">Attendance for </w:t>
            </w:r>
            <w:r w:rsidR="00230A45">
              <w:rPr>
                <w:rFonts w:asciiTheme="minorHAnsi" w:hAnsiTheme="minorHAnsi" w:cstheme="minorHAnsi"/>
                <w:sz w:val="22"/>
                <w:szCs w:val="22"/>
              </w:rPr>
              <w:t>2022-23</w:t>
            </w:r>
            <w:r w:rsidR="00087D3E">
              <w:rPr>
                <w:rFonts w:asciiTheme="minorHAnsi" w:hAnsiTheme="minorHAnsi" w:cstheme="minorHAnsi"/>
                <w:sz w:val="22"/>
                <w:szCs w:val="22"/>
              </w:rPr>
              <w:t xml:space="preserve"> was </w:t>
            </w:r>
            <w:r w:rsidR="000B5741">
              <w:rPr>
                <w:rFonts w:asciiTheme="minorHAnsi" w:hAnsiTheme="minorHAnsi" w:cstheme="minorHAnsi"/>
                <w:sz w:val="22"/>
                <w:szCs w:val="22"/>
              </w:rPr>
              <w:t>92</w:t>
            </w:r>
            <w:r w:rsidR="00C60554" w:rsidRPr="00A15943">
              <w:rPr>
                <w:rFonts w:asciiTheme="minorHAnsi" w:hAnsiTheme="minorHAnsi" w:cstheme="minorHAnsi"/>
                <w:sz w:val="22"/>
                <w:szCs w:val="22"/>
              </w:rPr>
              <w:t xml:space="preserve">% </w:t>
            </w:r>
            <w:r w:rsidR="00C60554" w:rsidRPr="000B5741">
              <w:rPr>
                <w:rFonts w:asciiTheme="minorHAnsi" w:hAnsiTheme="minorHAnsi" w:cstheme="minorHAnsi"/>
                <w:sz w:val="22"/>
                <w:szCs w:val="22"/>
              </w:rPr>
              <w:t>for disadvantaged</w:t>
            </w:r>
            <w:r w:rsidR="000B5741">
              <w:rPr>
                <w:rFonts w:asciiTheme="minorHAnsi" w:hAnsiTheme="minorHAnsi" w:cstheme="minorHAnsi"/>
                <w:sz w:val="22"/>
                <w:szCs w:val="22"/>
              </w:rPr>
              <w:t xml:space="preserve"> compared to </w:t>
            </w:r>
            <w:r w:rsidR="0086299D">
              <w:rPr>
                <w:rFonts w:asciiTheme="minorHAnsi" w:hAnsiTheme="minorHAnsi" w:cstheme="minorHAnsi"/>
                <w:sz w:val="22"/>
                <w:szCs w:val="22"/>
              </w:rPr>
              <w:t>96</w:t>
            </w:r>
            <w:r w:rsidR="000B5741">
              <w:rPr>
                <w:rFonts w:asciiTheme="minorHAnsi" w:hAnsiTheme="minorHAnsi" w:cstheme="minorHAnsi"/>
                <w:sz w:val="22"/>
                <w:szCs w:val="22"/>
              </w:rPr>
              <w:t>% non-disadvantaged</w:t>
            </w:r>
            <w:r w:rsidR="0086064B" w:rsidRPr="000B5741">
              <w:rPr>
                <w:rFonts w:asciiTheme="minorHAnsi" w:hAnsiTheme="minorHAnsi" w:cstheme="minorHAnsi"/>
                <w:sz w:val="22"/>
                <w:szCs w:val="22"/>
              </w:rPr>
              <w:t xml:space="preserve">.  </w:t>
            </w:r>
            <w:r w:rsidR="00517E24">
              <w:rPr>
                <w:rFonts w:asciiTheme="minorHAnsi" w:hAnsiTheme="minorHAnsi" w:cstheme="minorHAnsi"/>
                <w:sz w:val="22"/>
                <w:szCs w:val="22"/>
              </w:rPr>
              <w:t>The number of families who require support have improved attendance and wellbeing as a result of the pastoral systems in school.</w:t>
            </w:r>
            <w:r w:rsidR="00F10475">
              <w:rPr>
                <w:rFonts w:asciiTheme="minorHAnsi" w:hAnsiTheme="minorHAnsi" w:cstheme="minorHAnsi"/>
                <w:sz w:val="22"/>
                <w:szCs w:val="22"/>
              </w:rPr>
              <w:t xml:space="preserve">  </w:t>
            </w:r>
            <w:r w:rsidR="009C68C8">
              <w:rPr>
                <w:rFonts w:asciiTheme="minorHAnsi" w:hAnsiTheme="minorHAnsi" w:cstheme="minorHAnsi"/>
                <w:sz w:val="22"/>
                <w:szCs w:val="22"/>
              </w:rPr>
              <w:t>2023-24 was 9</w:t>
            </w:r>
            <w:r w:rsidR="000B468B">
              <w:rPr>
                <w:rFonts w:asciiTheme="minorHAnsi" w:hAnsiTheme="minorHAnsi" w:cstheme="minorHAnsi"/>
                <w:sz w:val="22"/>
                <w:szCs w:val="22"/>
              </w:rPr>
              <w:t>4</w:t>
            </w:r>
            <w:r w:rsidR="009C68C8">
              <w:rPr>
                <w:rFonts w:asciiTheme="minorHAnsi" w:hAnsiTheme="minorHAnsi" w:cstheme="minorHAnsi"/>
                <w:sz w:val="22"/>
                <w:szCs w:val="22"/>
              </w:rPr>
              <w:t>% for disadvantaged compared to 9</w:t>
            </w:r>
            <w:r w:rsidR="000B468B">
              <w:rPr>
                <w:rFonts w:asciiTheme="minorHAnsi" w:hAnsiTheme="minorHAnsi" w:cstheme="minorHAnsi"/>
                <w:sz w:val="22"/>
                <w:szCs w:val="22"/>
              </w:rPr>
              <w:t>6</w:t>
            </w:r>
            <w:r w:rsidR="009C68C8">
              <w:rPr>
                <w:rFonts w:asciiTheme="minorHAnsi" w:hAnsiTheme="minorHAnsi" w:cstheme="minorHAnsi"/>
                <w:sz w:val="22"/>
                <w:szCs w:val="22"/>
              </w:rPr>
              <w:t>% non-</w:t>
            </w:r>
            <w:r w:rsidR="00BC0B89">
              <w:rPr>
                <w:rFonts w:asciiTheme="minorHAnsi" w:hAnsiTheme="minorHAnsi" w:cstheme="minorHAnsi"/>
                <w:sz w:val="22"/>
                <w:szCs w:val="22"/>
              </w:rPr>
              <w:t xml:space="preserve">disadvantaged. </w:t>
            </w:r>
          </w:p>
          <w:p w14:paraId="629F25DF" w14:textId="0980BA05" w:rsidR="00C60554" w:rsidRPr="00A15943" w:rsidRDefault="00C60554" w:rsidP="00777A4D">
            <w:pPr>
              <w:pStyle w:val="ListParagraph"/>
              <w:numPr>
                <w:ilvl w:val="0"/>
                <w:numId w:val="14"/>
              </w:numPr>
              <w:rPr>
                <w:rFonts w:asciiTheme="minorHAnsi" w:hAnsiTheme="minorHAnsi" w:cstheme="minorHAnsi"/>
                <w:sz w:val="22"/>
                <w:szCs w:val="22"/>
              </w:rPr>
            </w:pPr>
            <w:r w:rsidRPr="00A15943">
              <w:rPr>
                <w:rFonts w:asciiTheme="minorHAnsi" w:hAnsiTheme="minorHAnsi" w:cstheme="minorHAnsi"/>
                <w:sz w:val="22"/>
                <w:szCs w:val="22"/>
              </w:rPr>
              <w:t xml:space="preserve">Year 1 Phonics </w:t>
            </w:r>
            <w:r w:rsidR="000B5741">
              <w:rPr>
                <w:rFonts w:asciiTheme="minorHAnsi" w:hAnsiTheme="minorHAnsi" w:cstheme="minorHAnsi"/>
                <w:sz w:val="22"/>
                <w:szCs w:val="22"/>
              </w:rPr>
              <w:t>8</w:t>
            </w:r>
            <w:r w:rsidR="0062118A">
              <w:rPr>
                <w:rFonts w:asciiTheme="minorHAnsi" w:hAnsiTheme="minorHAnsi" w:cstheme="minorHAnsi"/>
                <w:sz w:val="22"/>
                <w:szCs w:val="22"/>
              </w:rPr>
              <w:t>6.7</w:t>
            </w:r>
            <w:r w:rsidRPr="00A15943">
              <w:rPr>
                <w:rFonts w:asciiTheme="minorHAnsi" w:hAnsiTheme="minorHAnsi" w:cstheme="minorHAnsi"/>
                <w:sz w:val="22"/>
                <w:szCs w:val="22"/>
              </w:rPr>
              <w:t xml:space="preserve">% </w:t>
            </w:r>
            <w:r w:rsidR="0062118A">
              <w:rPr>
                <w:rFonts w:asciiTheme="minorHAnsi" w:hAnsiTheme="minorHAnsi" w:cstheme="minorHAnsi"/>
                <w:sz w:val="22"/>
                <w:szCs w:val="22"/>
              </w:rPr>
              <w:t xml:space="preserve">which is </w:t>
            </w:r>
            <w:r w:rsidRPr="00A15943">
              <w:rPr>
                <w:rFonts w:asciiTheme="minorHAnsi" w:hAnsiTheme="minorHAnsi" w:cstheme="minorHAnsi"/>
                <w:sz w:val="22"/>
                <w:szCs w:val="22"/>
              </w:rPr>
              <w:t>above national</w:t>
            </w:r>
            <w:r w:rsidR="00517E24">
              <w:rPr>
                <w:rFonts w:asciiTheme="minorHAnsi" w:hAnsiTheme="minorHAnsi" w:cstheme="minorHAnsi"/>
                <w:sz w:val="22"/>
                <w:szCs w:val="22"/>
              </w:rPr>
              <w:t xml:space="preserve"> and </w:t>
            </w:r>
            <w:r w:rsidR="00D96287">
              <w:rPr>
                <w:rFonts w:asciiTheme="minorHAnsi" w:hAnsiTheme="minorHAnsi" w:cstheme="minorHAnsi"/>
                <w:sz w:val="22"/>
                <w:szCs w:val="22"/>
              </w:rPr>
              <w:t>69</w:t>
            </w:r>
            <w:r w:rsidR="00517E24">
              <w:rPr>
                <w:rFonts w:asciiTheme="minorHAnsi" w:hAnsiTheme="minorHAnsi" w:cstheme="minorHAnsi"/>
                <w:sz w:val="22"/>
                <w:szCs w:val="22"/>
              </w:rPr>
              <w:t>% children in Year 2 passed with the re-check.</w:t>
            </w:r>
          </w:p>
          <w:p w14:paraId="11B40FE9" w14:textId="2E287B74" w:rsidR="00C60554" w:rsidRPr="00A15943" w:rsidRDefault="00C60554" w:rsidP="00777A4D">
            <w:pPr>
              <w:pStyle w:val="ListParagraph"/>
              <w:numPr>
                <w:ilvl w:val="0"/>
                <w:numId w:val="14"/>
              </w:numPr>
              <w:rPr>
                <w:rFonts w:asciiTheme="minorHAnsi" w:hAnsiTheme="minorHAnsi" w:cstheme="minorHAnsi"/>
                <w:sz w:val="22"/>
                <w:szCs w:val="22"/>
              </w:rPr>
            </w:pPr>
            <w:r w:rsidRPr="00A15943">
              <w:rPr>
                <w:rFonts w:asciiTheme="minorHAnsi" w:hAnsiTheme="minorHAnsi" w:cstheme="minorHAnsi"/>
                <w:sz w:val="22"/>
                <w:szCs w:val="22"/>
              </w:rPr>
              <w:t>Attainment i</w:t>
            </w:r>
            <w:r w:rsidR="000B5741">
              <w:rPr>
                <w:rFonts w:asciiTheme="minorHAnsi" w:hAnsiTheme="minorHAnsi" w:cstheme="minorHAnsi"/>
                <w:sz w:val="22"/>
                <w:szCs w:val="22"/>
              </w:rPr>
              <w:t>n</w:t>
            </w:r>
            <w:r w:rsidRPr="00A15943">
              <w:rPr>
                <w:rFonts w:asciiTheme="minorHAnsi" w:hAnsiTheme="minorHAnsi" w:cstheme="minorHAnsi"/>
                <w:sz w:val="22"/>
                <w:szCs w:val="22"/>
              </w:rPr>
              <w:t xml:space="preserve"> KS2 Reading (9</w:t>
            </w:r>
            <w:r w:rsidR="00FF1DEE">
              <w:rPr>
                <w:rFonts w:asciiTheme="minorHAnsi" w:hAnsiTheme="minorHAnsi" w:cstheme="minorHAnsi"/>
                <w:sz w:val="22"/>
                <w:szCs w:val="22"/>
              </w:rPr>
              <w:t>3</w:t>
            </w:r>
            <w:r w:rsidRPr="00A15943">
              <w:rPr>
                <w:rFonts w:asciiTheme="minorHAnsi" w:hAnsiTheme="minorHAnsi" w:cstheme="minorHAnsi"/>
                <w:sz w:val="22"/>
                <w:szCs w:val="22"/>
              </w:rPr>
              <w:t>%), Writing (8</w:t>
            </w:r>
            <w:r w:rsidR="000B468B">
              <w:rPr>
                <w:rFonts w:asciiTheme="minorHAnsi" w:hAnsiTheme="minorHAnsi" w:cstheme="minorHAnsi"/>
                <w:sz w:val="22"/>
                <w:szCs w:val="22"/>
              </w:rPr>
              <w:t>7</w:t>
            </w:r>
            <w:r w:rsidRPr="00A15943">
              <w:rPr>
                <w:rFonts w:asciiTheme="minorHAnsi" w:hAnsiTheme="minorHAnsi" w:cstheme="minorHAnsi"/>
                <w:sz w:val="22"/>
                <w:szCs w:val="22"/>
              </w:rPr>
              <w:t>%), Maths (9</w:t>
            </w:r>
            <w:r w:rsidR="000B468B">
              <w:rPr>
                <w:rFonts w:asciiTheme="minorHAnsi" w:hAnsiTheme="minorHAnsi" w:cstheme="minorHAnsi"/>
                <w:sz w:val="22"/>
                <w:szCs w:val="22"/>
              </w:rPr>
              <w:t>6</w:t>
            </w:r>
            <w:r w:rsidRPr="00A15943">
              <w:rPr>
                <w:rFonts w:asciiTheme="minorHAnsi" w:hAnsiTheme="minorHAnsi" w:cstheme="minorHAnsi"/>
                <w:sz w:val="22"/>
                <w:szCs w:val="22"/>
              </w:rPr>
              <w:t>%).  Disadvantaged pupils Reading (</w:t>
            </w:r>
            <w:r w:rsidR="00CC03E2">
              <w:rPr>
                <w:rFonts w:asciiTheme="minorHAnsi" w:hAnsiTheme="minorHAnsi" w:cstheme="minorHAnsi"/>
                <w:sz w:val="22"/>
                <w:szCs w:val="22"/>
              </w:rPr>
              <w:t>88</w:t>
            </w:r>
            <w:r w:rsidRPr="00A15943">
              <w:rPr>
                <w:rFonts w:asciiTheme="minorHAnsi" w:hAnsiTheme="minorHAnsi" w:cstheme="minorHAnsi"/>
                <w:sz w:val="22"/>
                <w:szCs w:val="22"/>
              </w:rPr>
              <w:t>%), Writing (</w:t>
            </w:r>
            <w:r w:rsidR="00693947">
              <w:rPr>
                <w:rFonts w:asciiTheme="minorHAnsi" w:hAnsiTheme="minorHAnsi" w:cstheme="minorHAnsi"/>
                <w:sz w:val="22"/>
                <w:szCs w:val="22"/>
              </w:rPr>
              <w:t>75</w:t>
            </w:r>
            <w:r w:rsidRPr="00A15943">
              <w:rPr>
                <w:rFonts w:asciiTheme="minorHAnsi" w:hAnsiTheme="minorHAnsi" w:cstheme="minorHAnsi"/>
                <w:sz w:val="22"/>
                <w:szCs w:val="22"/>
              </w:rPr>
              <w:t>%), Maths (</w:t>
            </w:r>
            <w:r w:rsidR="00693947">
              <w:rPr>
                <w:rFonts w:asciiTheme="minorHAnsi" w:hAnsiTheme="minorHAnsi" w:cstheme="minorHAnsi"/>
                <w:sz w:val="22"/>
                <w:szCs w:val="22"/>
              </w:rPr>
              <w:t>88</w:t>
            </w:r>
            <w:r w:rsidRPr="00A15943">
              <w:rPr>
                <w:rFonts w:asciiTheme="minorHAnsi" w:hAnsiTheme="minorHAnsi" w:cstheme="minorHAnsi"/>
                <w:sz w:val="22"/>
                <w:szCs w:val="22"/>
              </w:rPr>
              <w:t>%)</w:t>
            </w:r>
            <w:r w:rsidR="000B5741">
              <w:rPr>
                <w:rFonts w:asciiTheme="minorHAnsi" w:hAnsiTheme="minorHAnsi" w:cstheme="minorHAnsi"/>
                <w:sz w:val="22"/>
                <w:szCs w:val="22"/>
              </w:rPr>
              <w:t xml:space="preserve"> – all above the national average</w:t>
            </w:r>
            <w:r w:rsidR="0086064B" w:rsidRPr="00A15943">
              <w:rPr>
                <w:rFonts w:asciiTheme="minorHAnsi" w:hAnsiTheme="minorHAnsi" w:cstheme="minorHAnsi"/>
                <w:sz w:val="22"/>
                <w:szCs w:val="22"/>
              </w:rPr>
              <w:t xml:space="preserve">.  PiXL, PiXL groups and additional teacher supported in this area of the plan.  </w:t>
            </w:r>
          </w:p>
          <w:p w14:paraId="7B174126" w14:textId="77777777" w:rsidR="000D7745" w:rsidRPr="00A15943" w:rsidRDefault="00475501" w:rsidP="00777A4D">
            <w:pPr>
              <w:pStyle w:val="ListParagraph"/>
              <w:numPr>
                <w:ilvl w:val="0"/>
                <w:numId w:val="14"/>
              </w:numPr>
              <w:rPr>
                <w:rFonts w:asciiTheme="minorHAnsi" w:hAnsiTheme="minorHAnsi" w:cstheme="minorHAnsi"/>
                <w:sz w:val="22"/>
                <w:szCs w:val="22"/>
              </w:rPr>
            </w:pPr>
            <w:r w:rsidRPr="00A15943">
              <w:rPr>
                <w:rFonts w:asciiTheme="minorHAnsi" w:hAnsiTheme="minorHAnsi" w:cstheme="minorHAnsi"/>
                <w:sz w:val="22"/>
                <w:szCs w:val="22"/>
              </w:rPr>
              <w:t xml:space="preserve">Progress for PPG children, on the whole, for all other non-statutory assessed children was in line with non-PPG.  </w:t>
            </w:r>
          </w:p>
          <w:p w14:paraId="4FEFA5F5" w14:textId="0C3BA70D" w:rsidR="00475501" w:rsidRPr="00A15943" w:rsidRDefault="00230A45" w:rsidP="00777A4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 xml:space="preserve">All Evidence Based </w:t>
            </w:r>
            <w:r w:rsidR="0086064B" w:rsidRPr="00A15943">
              <w:rPr>
                <w:rFonts w:asciiTheme="minorHAnsi" w:hAnsiTheme="minorHAnsi" w:cstheme="minorHAnsi"/>
                <w:sz w:val="22"/>
                <w:szCs w:val="22"/>
              </w:rPr>
              <w:t xml:space="preserve">Interventions </w:t>
            </w:r>
            <w:r w:rsidR="00CF09D3" w:rsidRPr="00A15943">
              <w:rPr>
                <w:rFonts w:asciiTheme="minorHAnsi" w:hAnsiTheme="minorHAnsi" w:cstheme="minorHAnsi"/>
                <w:sz w:val="22"/>
                <w:szCs w:val="22"/>
              </w:rPr>
              <w:t xml:space="preserve">showed </w:t>
            </w:r>
            <w:r>
              <w:rPr>
                <w:rFonts w:asciiTheme="minorHAnsi" w:hAnsiTheme="minorHAnsi" w:cstheme="minorHAnsi"/>
                <w:sz w:val="22"/>
                <w:szCs w:val="22"/>
              </w:rPr>
              <w:t xml:space="preserve">continued and </w:t>
            </w:r>
            <w:r w:rsidR="00CF09D3" w:rsidRPr="00A15943">
              <w:rPr>
                <w:rFonts w:asciiTheme="minorHAnsi" w:hAnsiTheme="minorHAnsi" w:cstheme="minorHAnsi"/>
                <w:sz w:val="22"/>
                <w:szCs w:val="22"/>
              </w:rPr>
              <w:t xml:space="preserve">improved </w:t>
            </w:r>
            <w:r w:rsidR="00265C1E" w:rsidRPr="00A15943">
              <w:rPr>
                <w:rFonts w:asciiTheme="minorHAnsi" w:hAnsiTheme="minorHAnsi" w:cstheme="minorHAnsi"/>
                <w:sz w:val="22"/>
                <w:szCs w:val="22"/>
              </w:rPr>
              <w:t>progres</w:t>
            </w:r>
            <w:r w:rsidR="00517E24">
              <w:rPr>
                <w:rFonts w:asciiTheme="minorHAnsi" w:hAnsiTheme="minorHAnsi" w:cstheme="minorHAnsi"/>
                <w:sz w:val="22"/>
                <w:szCs w:val="22"/>
              </w:rPr>
              <w:t xml:space="preserve">s.  </w:t>
            </w:r>
          </w:p>
          <w:p w14:paraId="5023926C" w14:textId="03F2FFAA" w:rsidR="00265C1E" w:rsidRPr="00A15943" w:rsidRDefault="00265C1E" w:rsidP="00777A4D">
            <w:pPr>
              <w:pStyle w:val="ListParagraph"/>
              <w:numPr>
                <w:ilvl w:val="0"/>
                <w:numId w:val="14"/>
              </w:numPr>
              <w:rPr>
                <w:rFonts w:asciiTheme="minorHAnsi" w:hAnsiTheme="minorHAnsi" w:cstheme="minorHAnsi"/>
                <w:sz w:val="22"/>
                <w:szCs w:val="22"/>
              </w:rPr>
            </w:pPr>
            <w:r w:rsidRPr="00A15943">
              <w:rPr>
                <w:rFonts w:asciiTheme="minorHAnsi" w:hAnsiTheme="minorHAnsi" w:cstheme="minorHAnsi"/>
                <w:sz w:val="22"/>
                <w:szCs w:val="22"/>
              </w:rPr>
              <w:t xml:space="preserve">All children attended </w:t>
            </w:r>
            <w:r w:rsidR="00230A45">
              <w:rPr>
                <w:rFonts w:asciiTheme="minorHAnsi" w:hAnsiTheme="minorHAnsi" w:cstheme="minorHAnsi"/>
                <w:sz w:val="22"/>
                <w:szCs w:val="22"/>
              </w:rPr>
              <w:t xml:space="preserve">an increased number of </w:t>
            </w:r>
            <w:r w:rsidRPr="00A15943">
              <w:rPr>
                <w:rFonts w:asciiTheme="minorHAnsi" w:hAnsiTheme="minorHAnsi" w:cstheme="minorHAnsi"/>
                <w:sz w:val="22"/>
                <w:szCs w:val="22"/>
              </w:rPr>
              <w:t>trips or wider school experiences</w:t>
            </w:r>
            <w:r w:rsidR="00230A45">
              <w:rPr>
                <w:rFonts w:asciiTheme="minorHAnsi" w:hAnsiTheme="minorHAnsi" w:cstheme="minorHAnsi"/>
                <w:sz w:val="22"/>
                <w:szCs w:val="22"/>
              </w:rPr>
              <w:t xml:space="preserve"> (including R.E. visitors and trips to religious places of worship)</w:t>
            </w:r>
            <w:r w:rsidR="00517E24">
              <w:rPr>
                <w:rFonts w:asciiTheme="minorHAnsi" w:hAnsiTheme="minorHAnsi" w:cstheme="minorHAnsi"/>
                <w:sz w:val="22"/>
                <w:szCs w:val="22"/>
              </w:rPr>
              <w:t xml:space="preserve">.  Children speak positively about these and leaders of subjects see the impact this has on learning.  </w:t>
            </w:r>
          </w:p>
        </w:tc>
      </w:tr>
    </w:tbl>
    <w:p w14:paraId="2A7D5548" w14:textId="0199D85C" w:rsidR="00E66558" w:rsidRPr="00A15943" w:rsidRDefault="006D6372" w:rsidP="00A82A98">
      <w:pPr>
        <w:pStyle w:val="Heading2"/>
        <w:rPr>
          <w:rFonts w:asciiTheme="minorHAnsi" w:hAnsiTheme="minorHAnsi" w:cstheme="minorHAnsi"/>
          <w:sz w:val="22"/>
          <w:szCs w:val="22"/>
        </w:rPr>
      </w:pPr>
      <w:r w:rsidRPr="00A15943">
        <w:rPr>
          <w:rFonts w:asciiTheme="minorHAnsi" w:hAnsiTheme="minorHAnsi" w:cstheme="minorHAnsi"/>
          <w:sz w:val="22"/>
          <w:szCs w:val="22"/>
        </w:rPr>
        <w:t>E</w:t>
      </w:r>
      <w:r w:rsidR="009D71E8" w:rsidRPr="00A15943">
        <w:rPr>
          <w:rFonts w:asciiTheme="minorHAnsi" w:hAnsiTheme="minorHAnsi" w:cstheme="minorHAnsi"/>
          <w:sz w:val="22"/>
          <w:szCs w:val="22"/>
        </w:rPr>
        <w:t>xternally provided programmes</w:t>
      </w:r>
    </w:p>
    <w:p w14:paraId="2A7D5549" w14:textId="1DAEF3DE" w:rsidR="00E66558" w:rsidRPr="00A15943" w:rsidRDefault="0B240EAF" w:rsidP="07FFD3D3">
      <w:pPr>
        <w:rPr>
          <w:rFonts w:asciiTheme="minorHAnsi" w:hAnsiTheme="minorHAnsi" w:cstheme="minorHAnsi"/>
          <w:i/>
          <w:iCs/>
          <w:sz w:val="22"/>
          <w:szCs w:val="22"/>
        </w:rPr>
      </w:pPr>
      <w:r w:rsidRPr="00A15943">
        <w:rPr>
          <w:rFonts w:asciiTheme="minorHAnsi" w:hAnsiTheme="minorHAnsi" w:cstheme="minorHAnsi"/>
          <w:i/>
          <w:iCs/>
          <w:sz w:val="22"/>
          <w:szCs w:val="22"/>
        </w:rPr>
        <w:t xml:space="preserve">Please include the names of any non-DfE programmes that you </w:t>
      </w:r>
      <w:r w:rsidR="491E3A64" w:rsidRPr="00A15943">
        <w:rPr>
          <w:rFonts w:asciiTheme="minorHAnsi" w:hAnsiTheme="minorHAnsi" w:cstheme="minorHAnsi"/>
          <w:i/>
          <w:iCs/>
          <w:sz w:val="22"/>
          <w:szCs w:val="22"/>
        </w:rPr>
        <w:t xml:space="preserve">used your pupil premium (or recovery premium) to fund </w:t>
      </w:r>
      <w:r w:rsidRPr="00A15943">
        <w:rPr>
          <w:rFonts w:asciiTheme="minorHAnsi" w:hAnsiTheme="minorHAnsi" w:cstheme="minorHAnsi"/>
          <w:i/>
          <w:iCs/>
          <w:sz w:val="22"/>
          <w:szCs w:val="22"/>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A15943"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A15943" w:rsidRDefault="009D71E8">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Provider</w:t>
            </w:r>
          </w:p>
        </w:tc>
      </w:tr>
      <w:tr w:rsidR="00E66558" w:rsidRPr="00A15943"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E306911" w:rsidR="00E66558" w:rsidRPr="00A15943" w:rsidRDefault="00230A45">
            <w:pPr>
              <w:pStyle w:val="TableRow"/>
              <w:rPr>
                <w:rFonts w:asciiTheme="minorHAnsi" w:hAnsiTheme="minorHAnsi" w:cstheme="minorHAnsi"/>
                <w:sz w:val="22"/>
                <w:szCs w:val="22"/>
              </w:rPr>
            </w:pPr>
            <w:r>
              <w:rPr>
                <w:rFonts w:asciiTheme="minorHAnsi" w:hAnsiTheme="minorHAnsi" w:cstheme="minorHAnsi"/>
                <w:sz w:val="22"/>
                <w:szCs w:val="22"/>
              </w:rPr>
              <w:t>Jigsaw PSHE 3-11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82301DC" w:rsidR="00E66558" w:rsidRPr="00A15943" w:rsidRDefault="00230A45">
            <w:pPr>
              <w:pStyle w:val="TableRowCentered"/>
              <w:jc w:val="left"/>
              <w:rPr>
                <w:rFonts w:asciiTheme="minorHAnsi" w:hAnsiTheme="minorHAnsi" w:cstheme="minorHAnsi"/>
                <w:sz w:val="22"/>
                <w:szCs w:val="22"/>
              </w:rPr>
            </w:pPr>
            <w:r>
              <w:rPr>
                <w:rFonts w:asciiTheme="minorHAnsi" w:hAnsiTheme="minorHAnsi" w:cstheme="minorHAnsi"/>
                <w:sz w:val="22"/>
                <w:szCs w:val="22"/>
              </w:rPr>
              <w:t>Jigsaw Education Group</w:t>
            </w:r>
          </w:p>
        </w:tc>
      </w:tr>
      <w:tr w:rsidR="00230A45" w:rsidRPr="00A15943"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7813A91" w:rsidR="00230A45" w:rsidRPr="00A15943" w:rsidRDefault="00230A45" w:rsidP="00230A45">
            <w:pPr>
              <w:pStyle w:val="TableRow"/>
              <w:rPr>
                <w:rFonts w:asciiTheme="minorHAnsi" w:hAnsiTheme="minorHAnsi" w:cstheme="minorHAnsi"/>
                <w:sz w:val="22"/>
                <w:szCs w:val="22"/>
              </w:rPr>
            </w:pPr>
            <w:r>
              <w:rPr>
                <w:rFonts w:asciiTheme="minorHAnsi" w:hAnsiTheme="minorHAnsi" w:cstheme="minorHAnsi"/>
                <w:sz w:val="22"/>
                <w:szCs w:val="22"/>
              </w:rPr>
              <w:t>Jigsaw R.E. 3-11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49C1FD4" w:rsidR="00230A45" w:rsidRPr="00A15943" w:rsidRDefault="00230A45" w:rsidP="00230A45">
            <w:pPr>
              <w:pStyle w:val="TableRowCentered"/>
              <w:jc w:val="left"/>
              <w:rPr>
                <w:rFonts w:asciiTheme="minorHAnsi" w:hAnsiTheme="minorHAnsi" w:cstheme="minorHAnsi"/>
                <w:sz w:val="22"/>
                <w:szCs w:val="22"/>
              </w:rPr>
            </w:pPr>
            <w:r>
              <w:rPr>
                <w:rFonts w:asciiTheme="minorHAnsi" w:hAnsiTheme="minorHAnsi" w:cstheme="minorHAnsi"/>
                <w:sz w:val="22"/>
                <w:szCs w:val="22"/>
              </w:rPr>
              <w:t>Jigsaw Education Group</w:t>
            </w:r>
          </w:p>
        </w:tc>
      </w:tr>
      <w:tr w:rsidR="00230A45" w:rsidRPr="00A15943" w14:paraId="6A7601E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5BBF9" w14:textId="7149AFF6" w:rsidR="00230A45" w:rsidRDefault="00230A45" w:rsidP="00230A45">
            <w:pPr>
              <w:pStyle w:val="TableRow"/>
              <w:rPr>
                <w:rFonts w:asciiTheme="minorHAnsi" w:hAnsiTheme="minorHAnsi" w:cstheme="minorHAnsi"/>
                <w:sz w:val="22"/>
                <w:szCs w:val="22"/>
              </w:rPr>
            </w:pPr>
            <w:r>
              <w:rPr>
                <w:rFonts w:asciiTheme="minorHAnsi" w:hAnsiTheme="minorHAnsi" w:cstheme="minorHAnsi"/>
                <w:sz w:val="22"/>
                <w:szCs w:val="22"/>
              </w:rPr>
              <w:t>PiXL Primary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94342" w14:textId="2D0D4E38" w:rsidR="00230A45" w:rsidRDefault="00230A45" w:rsidP="00230A45">
            <w:pPr>
              <w:pStyle w:val="TableRowCentered"/>
              <w:jc w:val="left"/>
              <w:rPr>
                <w:rFonts w:asciiTheme="minorHAnsi" w:hAnsiTheme="minorHAnsi" w:cstheme="minorHAnsi"/>
                <w:sz w:val="22"/>
                <w:szCs w:val="22"/>
              </w:rPr>
            </w:pPr>
            <w:r>
              <w:rPr>
                <w:rFonts w:asciiTheme="minorHAnsi" w:hAnsiTheme="minorHAnsi" w:cstheme="minorHAnsi"/>
                <w:sz w:val="22"/>
                <w:szCs w:val="22"/>
              </w:rPr>
              <w:t>The PiXL Club</w:t>
            </w:r>
          </w:p>
        </w:tc>
      </w:tr>
      <w:tr w:rsidR="00230A45" w:rsidRPr="00A15943" w14:paraId="1F577BF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F9277" w14:textId="29E310AE" w:rsidR="00230A45" w:rsidRDefault="00230A45" w:rsidP="00230A45">
            <w:pPr>
              <w:pStyle w:val="TableRow"/>
              <w:rPr>
                <w:rFonts w:asciiTheme="minorHAnsi" w:hAnsiTheme="minorHAnsi" w:cstheme="minorHAnsi"/>
                <w:sz w:val="22"/>
                <w:szCs w:val="22"/>
              </w:rPr>
            </w:pPr>
            <w:r>
              <w:rPr>
                <w:rFonts w:asciiTheme="minorHAnsi" w:hAnsiTheme="minorHAnsi" w:cstheme="minorHAnsi"/>
                <w:sz w:val="22"/>
                <w:szCs w:val="22"/>
              </w:rPr>
              <w:t>Kapow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29268" w14:textId="52A87A46" w:rsidR="00230A45" w:rsidRDefault="00230A45" w:rsidP="00230A45">
            <w:pPr>
              <w:pStyle w:val="TableRowCentered"/>
              <w:jc w:val="left"/>
              <w:rPr>
                <w:rFonts w:asciiTheme="minorHAnsi" w:hAnsiTheme="minorHAnsi" w:cstheme="minorHAnsi"/>
                <w:sz w:val="22"/>
                <w:szCs w:val="22"/>
              </w:rPr>
            </w:pPr>
            <w:r>
              <w:rPr>
                <w:rFonts w:asciiTheme="minorHAnsi" w:hAnsiTheme="minorHAnsi" w:cstheme="minorHAnsi"/>
                <w:sz w:val="22"/>
                <w:szCs w:val="22"/>
              </w:rPr>
              <w:t>Kapow Primary</w:t>
            </w:r>
          </w:p>
        </w:tc>
      </w:tr>
      <w:bookmarkEnd w:id="14"/>
      <w:bookmarkEnd w:id="15"/>
      <w:bookmarkEnd w:id="16"/>
    </w:tbl>
    <w:p w14:paraId="2A7D5564" w14:textId="77777777" w:rsidR="00E66558" w:rsidRPr="00A15943" w:rsidRDefault="00E66558">
      <w:pPr>
        <w:rPr>
          <w:rFonts w:asciiTheme="minorHAnsi" w:hAnsiTheme="minorHAnsi" w:cstheme="minorHAnsi"/>
          <w:sz w:val="22"/>
          <w:szCs w:val="22"/>
        </w:rPr>
      </w:pPr>
    </w:p>
    <w:sectPr w:rsidR="00E66558" w:rsidRPr="00A15943">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28EC8" w14:textId="77777777" w:rsidR="008061C8" w:rsidRDefault="008061C8">
      <w:pPr>
        <w:spacing w:after="0" w:line="240" w:lineRule="auto"/>
      </w:pPr>
      <w:r>
        <w:separator/>
      </w:r>
    </w:p>
  </w:endnote>
  <w:endnote w:type="continuationSeparator" w:id="0">
    <w:p w14:paraId="5D17FAC9" w14:textId="77777777" w:rsidR="008061C8" w:rsidRDefault="008061C8">
      <w:pPr>
        <w:spacing w:after="0" w:line="240" w:lineRule="auto"/>
      </w:pPr>
      <w:r>
        <w:continuationSeparator/>
      </w:r>
    </w:p>
  </w:endnote>
  <w:endnote w:type="continuationNotice" w:id="1">
    <w:p w14:paraId="2D8BD9C0" w14:textId="77777777" w:rsidR="008061C8" w:rsidRDefault="008061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529D4" w14:textId="77777777" w:rsidR="008061C8" w:rsidRDefault="008061C8">
      <w:pPr>
        <w:spacing w:after="0" w:line="240" w:lineRule="auto"/>
      </w:pPr>
      <w:r>
        <w:separator/>
      </w:r>
    </w:p>
  </w:footnote>
  <w:footnote w:type="continuationSeparator" w:id="0">
    <w:p w14:paraId="5100A518" w14:textId="77777777" w:rsidR="008061C8" w:rsidRDefault="008061C8">
      <w:pPr>
        <w:spacing w:after="0" w:line="240" w:lineRule="auto"/>
      </w:pPr>
      <w:r>
        <w:continuationSeparator/>
      </w:r>
    </w:p>
  </w:footnote>
  <w:footnote w:type="continuationNotice" w:id="1">
    <w:p w14:paraId="1287B206" w14:textId="77777777" w:rsidR="008061C8" w:rsidRDefault="008061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C72DE1"/>
    <w:multiLevelType w:val="hybridMultilevel"/>
    <w:tmpl w:val="323EC91C"/>
    <w:lvl w:ilvl="0" w:tplc="4B766F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2B9516F"/>
    <w:multiLevelType w:val="hybridMultilevel"/>
    <w:tmpl w:val="ADB473D0"/>
    <w:lvl w:ilvl="0" w:tplc="503ED1D0">
      <w:start w:val="1"/>
      <w:numFmt w:val="bullet"/>
      <w:lvlText w:val="·"/>
      <w:lvlJc w:val="left"/>
      <w:pPr>
        <w:ind w:left="720" w:hanging="360"/>
      </w:pPr>
      <w:rPr>
        <w:rFonts w:ascii="Symbol" w:hAnsi="Symbol" w:hint="default"/>
      </w:rPr>
    </w:lvl>
    <w:lvl w:ilvl="1" w:tplc="C20CD78A">
      <w:start w:val="1"/>
      <w:numFmt w:val="bullet"/>
      <w:lvlText w:val="o"/>
      <w:lvlJc w:val="left"/>
      <w:pPr>
        <w:ind w:left="1440" w:hanging="360"/>
      </w:pPr>
      <w:rPr>
        <w:rFonts w:ascii="Courier New" w:hAnsi="Courier New" w:hint="default"/>
      </w:rPr>
    </w:lvl>
    <w:lvl w:ilvl="2" w:tplc="65F6262A">
      <w:start w:val="1"/>
      <w:numFmt w:val="bullet"/>
      <w:lvlText w:val=""/>
      <w:lvlJc w:val="left"/>
      <w:pPr>
        <w:ind w:left="2160" w:hanging="360"/>
      </w:pPr>
      <w:rPr>
        <w:rFonts w:ascii="Wingdings" w:hAnsi="Wingdings" w:hint="default"/>
      </w:rPr>
    </w:lvl>
    <w:lvl w:ilvl="3" w:tplc="A022DF8E">
      <w:start w:val="1"/>
      <w:numFmt w:val="bullet"/>
      <w:lvlText w:val=""/>
      <w:lvlJc w:val="left"/>
      <w:pPr>
        <w:ind w:left="2880" w:hanging="360"/>
      </w:pPr>
      <w:rPr>
        <w:rFonts w:ascii="Symbol" w:hAnsi="Symbol" w:hint="default"/>
      </w:rPr>
    </w:lvl>
    <w:lvl w:ilvl="4" w:tplc="C40A2BFA">
      <w:start w:val="1"/>
      <w:numFmt w:val="bullet"/>
      <w:lvlText w:val="o"/>
      <w:lvlJc w:val="left"/>
      <w:pPr>
        <w:ind w:left="3600" w:hanging="360"/>
      </w:pPr>
      <w:rPr>
        <w:rFonts w:ascii="Courier New" w:hAnsi="Courier New" w:hint="default"/>
      </w:rPr>
    </w:lvl>
    <w:lvl w:ilvl="5" w:tplc="943C331C">
      <w:start w:val="1"/>
      <w:numFmt w:val="bullet"/>
      <w:lvlText w:val=""/>
      <w:lvlJc w:val="left"/>
      <w:pPr>
        <w:ind w:left="4320" w:hanging="360"/>
      </w:pPr>
      <w:rPr>
        <w:rFonts w:ascii="Wingdings" w:hAnsi="Wingdings" w:hint="default"/>
      </w:rPr>
    </w:lvl>
    <w:lvl w:ilvl="6" w:tplc="1CC882B2">
      <w:start w:val="1"/>
      <w:numFmt w:val="bullet"/>
      <w:lvlText w:val=""/>
      <w:lvlJc w:val="left"/>
      <w:pPr>
        <w:ind w:left="5040" w:hanging="360"/>
      </w:pPr>
      <w:rPr>
        <w:rFonts w:ascii="Symbol" w:hAnsi="Symbol" w:hint="default"/>
      </w:rPr>
    </w:lvl>
    <w:lvl w:ilvl="7" w:tplc="4FE80778">
      <w:start w:val="1"/>
      <w:numFmt w:val="bullet"/>
      <w:lvlText w:val="o"/>
      <w:lvlJc w:val="left"/>
      <w:pPr>
        <w:ind w:left="5760" w:hanging="360"/>
      </w:pPr>
      <w:rPr>
        <w:rFonts w:ascii="Courier New" w:hAnsi="Courier New" w:hint="default"/>
      </w:rPr>
    </w:lvl>
    <w:lvl w:ilvl="8" w:tplc="FD9608EA">
      <w:start w:val="1"/>
      <w:numFmt w:val="bullet"/>
      <w:lvlText w:val=""/>
      <w:lvlJc w:val="left"/>
      <w:pPr>
        <w:ind w:left="6480" w:hanging="360"/>
      </w:pPr>
      <w:rPr>
        <w:rFonts w:ascii="Wingdings" w:hAnsi="Wingdings" w:hint="default"/>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1"/>
  </w:num>
  <w:num w:numId="3">
    <w:abstractNumId w:val="6"/>
  </w:num>
  <w:num w:numId="4">
    <w:abstractNumId w:val="7"/>
  </w:num>
  <w:num w:numId="5">
    <w:abstractNumId w:val="0"/>
  </w:num>
  <w:num w:numId="6">
    <w:abstractNumId w:val="8"/>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9"/>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51BEB"/>
    <w:rsid w:val="00060A62"/>
    <w:rsid w:val="00064366"/>
    <w:rsid w:val="00066B73"/>
    <w:rsid w:val="00071481"/>
    <w:rsid w:val="00074348"/>
    <w:rsid w:val="00075FAE"/>
    <w:rsid w:val="00082F38"/>
    <w:rsid w:val="0008384B"/>
    <w:rsid w:val="0008474A"/>
    <w:rsid w:val="00087D3E"/>
    <w:rsid w:val="000929EC"/>
    <w:rsid w:val="00093CDE"/>
    <w:rsid w:val="000A6379"/>
    <w:rsid w:val="000B2A18"/>
    <w:rsid w:val="000B468B"/>
    <w:rsid w:val="000B5741"/>
    <w:rsid w:val="000C6CA8"/>
    <w:rsid w:val="000D22B0"/>
    <w:rsid w:val="000D35C9"/>
    <w:rsid w:val="000D520C"/>
    <w:rsid w:val="000D6596"/>
    <w:rsid w:val="000D7745"/>
    <w:rsid w:val="000E6DF0"/>
    <w:rsid w:val="000F2C7F"/>
    <w:rsid w:val="001023EF"/>
    <w:rsid w:val="001037CB"/>
    <w:rsid w:val="0010629E"/>
    <w:rsid w:val="00115538"/>
    <w:rsid w:val="00120AB1"/>
    <w:rsid w:val="00123A7F"/>
    <w:rsid w:val="00124EA2"/>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088"/>
    <w:rsid w:val="001C1C51"/>
    <w:rsid w:val="001D0AD0"/>
    <w:rsid w:val="001D5606"/>
    <w:rsid w:val="001D567D"/>
    <w:rsid w:val="001E0ECA"/>
    <w:rsid w:val="001E206F"/>
    <w:rsid w:val="001E5750"/>
    <w:rsid w:val="001E7739"/>
    <w:rsid w:val="001F256F"/>
    <w:rsid w:val="001F3DB4"/>
    <w:rsid w:val="001F6C6D"/>
    <w:rsid w:val="00204F40"/>
    <w:rsid w:val="002051DA"/>
    <w:rsid w:val="00205DEF"/>
    <w:rsid w:val="00216C8A"/>
    <w:rsid w:val="00226317"/>
    <w:rsid w:val="00230A45"/>
    <w:rsid w:val="00231539"/>
    <w:rsid w:val="00231C55"/>
    <w:rsid w:val="0024542B"/>
    <w:rsid w:val="002523E3"/>
    <w:rsid w:val="0025360B"/>
    <w:rsid w:val="002647B0"/>
    <w:rsid w:val="00265C1E"/>
    <w:rsid w:val="00266FA5"/>
    <w:rsid w:val="002920F4"/>
    <w:rsid w:val="002940F3"/>
    <w:rsid w:val="00295842"/>
    <w:rsid w:val="002B3574"/>
    <w:rsid w:val="002B6B74"/>
    <w:rsid w:val="002C6AE7"/>
    <w:rsid w:val="002D2D4B"/>
    <w:rsid w:val="002D3805"/>
    <w:rsid w:val="002E2B63"/>
    <w:rsid w:val="002E66AE"/>
    <w:rsid w:val="002E7763"/>
    <w:rsid w:val="002F35A2"/>
    <w:rsid w:val="002F5842"/>
    <w:rsid w:val="00301ABA"/>
    <w:rsid w:val="00306CB7"/>
    <w:rsid w:val="003111F5"/>
    <w:rsid w:val="00336200"/>
    <w:rsid w:val="00337418"/>
    <w:rsid w:val="0034275A"/>
    <w:rsid w:val="003513C5"/>
    <w:rsid w:val="00351D83"/>
    <w:rsid w:val="00353E46"/>
    <w:rsid w:val="003576C4"/>
    <w:rsid w:val="00366AB0"/>
    <w:rsid w:val="0037437C"/>
    <w:rsid w:val="0038146B"/>
    <w:rsid w:val="0038340F"/>
    <w:rsid w:val="00384457"/>
    <w:rsid w:val="00384F24"/>
    <w:rsid w:val="003A32B2"/>
    <w:rsid w:val="003A47DD"/>
    <w:rsid w:val="003A634F"/>
    <w:rsid w:val="003B2CBC"/>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434"/>
    <w:rsid w:val="00431A80"/>
    <w:rsid w:val="00435A89"/>
    <w:rsid w:val="00445E5D"/>
    <w:rsid w:val="00452267"/>
    <w:rsid w:val="00453307"/>
    <w:rsid w:val="00457851"/>
    <w:rsid w:val="00457E36"/>
    <w:rsid w:val="004628F6"/>
    <w:rsid w:val="00462F8F"/>
    <w:rsid w:val="00475501"/>
    <w:rsid w:val="00481D56"/>
    <w:rsid w:val="004877EE"/>
    <w:rsid w:val="00490408"/>
    <w:rsid w:val="004A4C45"/>
    <w:rsid w:val="004A51B0"/>
    <w:rsid w:val="004B0485"/>
    <w:rsid w:val="004B428E"/>
    <w:rsid w:val="004B4D37"/>
    <w:rsid w:val="004C42F0"/>
    <w:rsid w:val="004D661A"/>
    <w:rsid w:val="004E023B"/>
    <w:rsid w:val="004E1D73"/>
    <w:rsid w:val="0051286E"/>
    <w:rsid w:val="00516021"/>
    <w:rsid w:val="00516457"/>
    <w:rsid w:val="00517E24"/>
    <w:rsid w:val="00520A0C"/>
    <w:rsid w:val="00530E37"/>
    <w:rsid w:val="005464A1"/>
    <w:rsid w:val="00546F12"/>
    <w:rsid w:val="0055339C"/>
    <w:rsid w:val="005575F8"/>
    <w:rsid w:val="00562B3C"/>
    <w:rsid w:val="00564E40"/>
    <w:rsid w:val="00571D58"/>
    <w:rsid w:val="00572483"/>
    <w:rsid w:val="005750E2"/>
    <w:rsid w:val="00582203"/>
    <w:rsid w:val="0058313F"/>
    <w:rsid w:val="00585859"/>
    <w:rsid w:val="00585A82"/>
    <w:rsid w:val="00586FBC"/>
    <w:rsid w:val="005879C9"/>
    <w:rsid w:val="005A3C6B"/>
    <w:rsid w:val="005B1EA5"/>
    <w:rsid w:val="005D7176"/>
    <w:rsid w:val="005E1F24"/>
    <w:rsid w:val="005E73F1"/>
    <w:rsid w:val="005F07EF"/>
    <w:rsid w:val="00600B2E"/>
    <w:rsid w:val="00607CEB"/>
    <w:rsid w:val="00613299"/>
    <w:rsid w:val="0061762D"/>
    <w:rsid w:val="0062118A"/>
    <w:rsid w:val="00634238"/>
    <w:rsid w:val="00635FBC"/>
    <w:rsid w:val="00637728"/>
    <w:rsid w:val="0064113A"/>
    <w:rsid w:val="00644002"/>
    <w:rsid w:val="006458B1"/>
    <w:rsid w:val="00650529"/>
    <w:rsid w:val="00650BAB"/>
    <w:rsid w:val="00651737"/>
    <w:rsid w:val="006671BF"/>
    <w:rsid w:val="00672A7D"/>
    <w:rsid w:val="00673D5F"/>
    <w:rsid w:val="00681416"/>
    <w:rsid w:val="0069175F"/>
    <w:rsid w:val="00693947"/>
    <w:rsid w:val="006A06F5"/>
    <w:rsid w:val="006A0ED2"/>
    <w:rsid w:val="006B0A73"/>
    <w:rsid w:val="006B260F"/>
    <w:rsid w:val="006B5199"/>
    <w:rsid w:val="006B5A6B"/>
    <w:rsid w:val="006C0F82"/>
    <w:rsid w:val="006C332E"/>
    <w:rsid w:val="006C5901"/>
    <w:rsid w:val="006D3D68"/>
    <w:rsid w:val="006D6372"/>
    <w:rsid w:val="006D6E5C"/>
    <w:rsid w:val="006E02AF"/>
    <w:rsid w:val="006E0786"/>
    <w:rsid w:val="006E1158"/>
    <w:rsid w:val="006E6B4A"/>
    <w:rsid w:val="006E7449"/>
    <w:rsid w:val="006E7FB1"/>
    <w:rsid w:val="006F2604"/>
    <w:rsid w:val="006F3534"/>
    <w:rsid w:val="006F5319"/>
    <w:rsid w:val="006F55FD"/>
    <w:rsid w:val="006F5D21"/>
    <w:rsid w:val="00711BE3"/>
    <w:rsid w:val="00712D3E"/>
    <w:rsid w:val="00724FA7"/>
    <w:rsid w:val="00725415"/>
    <w:rsid w:val="00727505"/>
    <w:rsid w:val="00731581"/>
    <w:rsid w:val="00737180"/>
    <w:rsid w:val="00741B9E"/>
    <w:rsid w:val="00743DAC"/>
    <w:rsid w:val="00745CFD"/>
    <w:rsid w:val="0075337B"/>
    <w:rsid w:val="00755157"/>
    <w:rsid w:val="00755CD4"/>
    <w:rsid w:val="00757F96"/>
    <w:rsid w:val="00762D9E"/>
    <w:rsid w:val="00764EC4"/>
    <w:rsid w:val="00767415"/>
    <w:rsid w:val="00775BFC"/>
    <w:rsid w:val="007779E9"/>
    <w:rsid w:val="00777A4D"/>
    <w:rsid w:val="00782B85"/>
    <w:rsid w:val="00785285"/>
    <w:rsid w:val="0078529D"/>
    <w:rsid w:val="00786FF0"/>
    <w:rsid w:val="00787DC1"/>
    <w:rsid w:val="00794070"/>
    <w:rsid w:val="007A713B"/>
    <w:rsid w:val="007B2C98"/>
    <w:rsid w:val="007B64E5"/>
    <w:rsid w:val="007C2F04"/>
    <w:rsid w:val="007E6B1D"/>
    <w:rsid w:val="007F5B8B"/>
    <w:rsid w:val="008061C8"/>
    <w:rsid w:val="00817E9A"/>
    <w:rsid w:val="008218AC"/>
    <w:rsid w:val="00830D57"/>
    <w:rsid w:val="00834346"/>
    <w:rsid w:val="00837148"/>
    <w:rsid w:val="008448A6"/>
    <w:rsid w:val="0086064B"/>
    <w:rsid w:val="00860B07"/>
    <w:rsid w:val="008616F6"/>
    <w:rsid w:val="0086259C"/>
    <w:rsid w:val="0086299D"/>
    <w:rsid w:val="00863999"/>
    <w:rsid w:val="00883F24"/>
    <w:rsid w:val="00892AC9"/>
    <w:rsid w:val="00897E1F"/>
    <w:rsid w:val="008B2CB4"/>
    <w:rsid w:val="008B5C93"/>
    <w:rsid w:val="008B6404"/>
    <w:rsid w:val="008C2C21"/>
    <w:rsid w:val="008C7DD3"/>
    <w:rsid w:val="008E000B"/>
    <w:rsid w:val="008E2926"/>
    <w:rsid w:val="008E35C6"/>
    <w:rsid w:val="008E3F49"/>
    <w:rsid w:val="008F1C9C"/>
    <w:rsid w:val="008F243B"/>
    <w:rsid w:val="008F4675"/>
    <w:rsid w:val="00904A66"/>
    <w:rsid w:val="00921673"/>
    <w:rsid w:val="00921B1F"/>
    <w:rsid w:val="0092287F"/>
    <w:rsid w:val="0092495B"/>
    <w:rsid w:val="0092660E"/>
    <w:rsid w:val="00936519"/>
    <w:rsid w:val="00941DA3"/>
    <w:rsid w:val="00942C0C"/>
    <w:rsid w:val="00945AFA"/>
    <w:rsid w:val="009539E3"/>
    <w:rsid w:val="00954A5E"/>
    <w:rsid w:val="009551B2"/>
    <w:rsid w:val="00964625"/>
    <w:rsid w:val="009679DE"/>
    <w:rsid w:val="00974651"/>
    <w:rsid w:val="00981C1D"/>
    <w:rsid w:val="0099109C"/>
    <w:rsid w:val="009936DB"/>
    <w:rsid w:val="00993CFC"/>
    <w:rsid w:val="009A1DC2"/>
    <w:rsid w:val="009C0914"/>
    <w:rsid w:val="009C27E5"/>
    <w:rsid w:val="009C68C8"/>
    <w:rsid w:val="009D71E8"/>
    <w:rsid w:val="009E104B"/>
    <w:rsid w:val="009E7DE4"/>
    <w:rsid w:val="009F3BBD"/>
    <w:rsid w:val="00A00E4E"/>
    <w:rsid w:val="00A063DD"/>
    <w:rsid w:val="00A112B5"/>
    <w:rsid w:val="00A14EEA"/>
    <w:rsid w:val="00A15943"/>
    <w:rsid w:val="00A27E2B"/>
    <w:rsid w:val="00A4180D"/>
    <w:rsid w:val="00A446EF"/>
    <w:rsid w:val="00A44FBB"/>
    <w:rsid w:val="00A50104"/>
    <w:rsid w:val="00A522E0"/>
    <w:rsid w:val="00A63579"/>
    <w:rsid w:val="00A638AC"/>
    <w:rsid w:val="00A639AF"/>
    <w:rsid w:val="00A71074"/>
    <w:rsid w:val="00A727E5"/>
    <w:rsid w:val="00A748B5"/>
    <w:rsid w:val="00A80A32"/>
    <w:rsid w:val="00A82A98"/>
    <w:rsid w:val="00A82D16"/>
    <w:rsid w:val="00A95F75"/>
    <w:rsid w:val="00A96B83"/>
    <w:rsid w:val="00AA355B"/>
    <w:rsid w:val="00AA42E5"/>
    <w:rsid w:val="00AB24FA"/>
    <w:rsid w:val="00AD22B8"/>
    <w:rsid w:val="00AD7B5A"/>
    <w:rsid w:val="00AE229F"/>
    <w:rsid w:val="00AE4E20"/>
    <w:rsid w:val="00AE5C54"/>
    <w:rsid w:val="00AF5E20"/>
    <w:rsid w:val="00B002FA"/>
    <w:rsid w:val="00B00327"/>
    <w:rsid w:val="00B024B3"/>
    <w:rsid w:val="00B11DE8"/>
    <w:rsid w:val="00B179ED"/>
    <w:rsid w:val="00B20E18"/>
    <w:rsid w:val="00B572C4"/>
    <w:rsid w:val="00B60858"/>
    <w:rsid w:val="00B7239B"/>
    <w:rsid w:val="00B74D4E"/>
    <w:rsid w:val="00B80219"/>
    <w:rsid w:val="00BA19A5"/>
    <w:rsid w:val="00BC0B89"/>
    <w:rsid w:val="00BC67F6"/>
    <w:rsid w:val="00BD2004"/>
    <w:rsid w:val="00BD4B12"/>
    <w:rsid w:val="00BD65A9"/>
    <w:rsid w:val="00BE06B7"/>
    <w:rsid w:val="00BE2F92"/>
    <w:rsid w:val="00BF0337"/>
    <w:rsid w:val="00BF0D5F"/>
    <w:rsid w:val="00C00547"/>
    <w:rsid w:val="00C11EB4"/>
    <w:rsid w:val="00C12746"/>
    <w:rsid w:val="00C25827"/>
    <w:rsid w:val="00C2588E"/>
    <w:rsid w:val="00C31BB8"/>
    <w:rsid w:val="00C373EA"/>
    <w:rsid w:val="00C55590"/>
    <w:rsid w:val="00C60554"/>
    <w:rsid w:val="00C621C1"/>
    <w:rsid w:val="00C62989"/>
    <w:rsid w:val="00C65CBB"/>
    <w:rsid w:val="00C80F37"/>
    <w:rsid w:val="00C9067A"/>
    <w:rsid w:val="00C9175F"/>
    <w:rsid w:val="00C97A7F"/>
    <w:rsid w:val="00CA3D87"/>
    <w:rsid w:val="00CA3F5E"/>
    <w:rsid w:val="00CB5B17"/>
    <w:rsid w:val="00CB6D04"/>
    <w:rsid w:val="00CC03E2"/>
    <w:rsid w:val="00CC4443"/>
    <w:rsid w:val="00CC5CAF"/>
    <w:rsid w:val="00CE2238"/>
    <w:rsid w:val="00CF09D3"/>
    <w:rsid w:val="00CF5C31"/>
    <w:rsid w:val="00D02F67"/>
    <w:rsid w:val="00D06874"/>
    <w:rsid w:val="00D173F7"/>
    <w:rsid w:val="00D20203"/>
    <w:rsid w:val="00D204E0"/>
    <w:rsid w:val="00D21354"/>
    <w:rsid w:val="00D22400"/>
    <w:rsid w:val="00D278BA"/>
    <w:rsid w:val="00D33FE5"/>
    <w:rsid w:val="00D3578A"/>
    <w:rsid w:val="00D40CA2"/>
    <w:rsid w:val="00D4463C"/>
    <w:rsid w:val="00D501EE"/>
    <w:rsid w:val="00D517DC"/>
    <w:rsid w:val="00D5590D"/>
    <w:rsid w:val="00D618E4"/>
    <w:rsid w:val="00D61DA5"/>
    <w:rsid w:val="00D875ED"/>
    <w:rsid w:val="00D877D0"/>
    <w:rsid w:val="00D90013"/>
    <w:rsid w:val="00D91B9C"/>
    <w:rsid w:val="00D92C1B"/>
    <w:rsid w:val="00D94690"/>
    <w:rsid w:val="00D94CC7"/>
    <w:rsid w:val="00D96287"/>
    <w:rsid w:val="00DA1AF4"/>
    <w:rsid w:val="00DB0C60"/>
    <w:rsid w:val="00DC641A"/>
    <w:rsid w:val="00DC6BEB"/>
    <w:rsid w:val="00DD6B7D"/>
    <w:rsid w:val="00DD6E14"/>
    <w:rsid w:val="00DE15AC"/>
    <w:rsid w:val="00DF3EE3"/>
    <w:rsid w:val="00E061EC"/>
    <w:rsid w:val="00E13E51"/>
    <w:rsid w:val="00E431E1"/>
    <w:rsid w:val="00E43EAD"/>
    <w:rsid w:val="00E45B05"/>
    <w:rsid w:val="00E6149A"/>
    <w:rsid w:val="00E62DCB"/>
    <w:rsid w:val="00E651DD"/>
    <w:rsid w:val="00E66558"/>
    <w:rsid w:val="00E70D81"/>
    <w:rsid w:val="00E714B3"/>
    <w:rsid w:val="00E726A6"/>
    <w:rsid w:val="00E86F05"/>
    <w:rsid w:val="00EA3A2A"/>
    <w:rsid w:val="00EB4556"/>
    <w:rsid w:val="00EB64C8"/>
    <w:rsid w:val="00EC7A60"/>
    <w:rsid w:val="00ED5108"/>
    <w:rsid w:val="00EF1B98"/>
    <w:rsid w:val="00F012CA"/>
    <w:rsid w:val="00F01752"/>
    <w:rsid w:val="00F0355A"/>
    <w:rsid w:val="00F10475"/>
    <w:rsid w:val="00F24A7E"/>
    <w:rsid w:val="00F33DC0"/>
    <w:rsid w:val="00F62587"/>
    <w:rsid w:val="00F63E9E"/>
    <w:rsid w:val="00F76843"/>
    <w:rsid w:val="00F776E1"/>
    <w:rsid w:val="00F925EB"/>
    <w:rsid w:val="00F947DF"/>
    <w:rsid w:val="00FA6DD0"/>
    <w:rsid w:val="00FB29F6"/>
    <w:rsid w:val="00FC28DF"/>
    <w:rsid w:val="00FC7328"/>
    <w:rsid w:val="00FE3136"/>
    <w:rsid w:val="00FE50A3"/>
    <w:rsid w:val="00FF1DEE"/>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75BFC"/>
  </w:style>
  <w:style w:type="character" w:customStyle="1" w:styleId="eop">
    <w:name w:val="eop"/>
    <w:basedOn w:val="DefaultParagraphFont"/>
    <w:rsid w:val="00775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absence-and-attainment-at-key-stages-2-and-4-2013-to-201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c61cc24-26ff-4e90-9071-ec0601175c45">
      <Terms xmlns="http://schemas.microsoft.com/office/infopath/2007/PartnerControls"/>
    </lcf76f155ced4ddcb4097134ff3c332f>
    <TaxCatchAll xmlns="e131e159-0a1c-4b64-9526-2123055f001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C8DFFF0377554AB393DF0FCB8D3725" ma:contentTypeVersion="15" ma:contentTypeDescription="Create a new document." ma:contentTypeScope="" ma:versionID="d9bcfa283f98a3c7dc4df9896f9a9b1f">
  <xsd:schema xmlns:xsd="http://www.w3.org/2001/XMLSchema" xmlns:xs="http://www.w3.org/2001/XMLSchema" xmlns:p="http://schemas.microsoft.com/office/2006/metadata/properties" xmlns:ns2="7c61cc24-26ff-4e90-9071-ec0601175c45" xmlns:ns3="e131e159-0a1c-4b64-9526-2123055f0012" targetNamespace="http://schemas.microsoft.com/office/2006/metadata/properties" ma:root="true" ma:fieldsID="d83735712ca92acdcedba4589a4dd224" ns2:_="" ns3:_="">
    <xsd:import namespace="7c61cc24-26ff-4e90-9071-ec0601175c45"/>
    <xsd:import namespace="e131e159-0a1c-4b64-9526-2123055f00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1cc24-26ff-4e90-9071-ec0601175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31e159-0a1c-4b64-9526-2123055f00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897c370f-a3f7-47aa-a2e3-228646e5a8df}" ma:internalName="TaxCatchAll" ma:showField="CatchAllData" ma:web="e131e159-0a1c-4b64-9526-2123055f00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CFEFA-4F9A-4C14-BFCC-A5A037AC0D91}">
  <ds:schemaRefs>
    <ds:schemaRef ds:uri="http://schemas.microsoft.com/office/2006/metadata/properties"/>
    <ds:schemaRef ds:uri="http://schemas.microsoft.com/office/infopath/2007/PartnerControls"/>
    <ds:schemaRef ds:uri="7c61cc24-26ff-4e90-9071-ec0601175c45"/>
    <ds:schemaRef ds:uri="e131e159-0a1c-4b64-9526-2123055f0012"/>
  </ds:schemaRefs>
</ds:datastoreItem>
</file>

<file path=customXml/itemProps2.xml><?xml version="1.0" encoding="utf-8"?>
<ds:datastoreItem xmlns:ds="http://schemas.openxmlformats.org/officeDocument/2006/customXml" ds:itemID="{F6FAA659-CF08-49E3-AFC7-EAD3D75F2FA4}">
  <ds:schemaRefs>
    <ds:schemaRef ds:uri="http://schemas.microsoft.com/sharepoint/v3/contenttype/forms"/>
  </ds:schemaRefs>
</ds:datastoreItem>
</file>

<file path=customXml/itemProps3.xml><?xml version="1.0" encoding="utf-8"?>
<ds:datastoreItem xmlns:ds="http://schemas.openxmlformats.org/officeDocument/2006/customXml" ds:itemID="{87A52C46-F738-4F85-83A8-048B56645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1cc24-26ff-4e90-9071-ec0601175c45"/>
    <ds:schemaRef ds:uri="e131e159-0a1c-4b64-9526-2123055f0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8B706-BA09-4C91-AD56-75E0699E4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2117</Words>
  <Characters>12068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Matt Wignell</cp:lastModifiedBy>
  <cp:revision>25</cp:revision>
  <cp:lastPrinted>2025-01-07T11:40:00Z</cp:lastPrinted>
  <dcterms:created xsi:type="dcterms:W3CDTF">2025-01-07T10:04:00Z</dcterms:created>
  <dcterms:modified xsi:type="dcterms:W3CDTF">2025-01-07T11:45:00Z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0x01010024C8DFFF0377554AB393DF0FCB8D3725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